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340" w:rsidRPr="004A0CF8" w:rsidRDefault="00FE7340" w:rsidP="00FE7340">
      <w:pPr>
        <w:spacing w:line="360" w:lineRule="auto"/>
        <w:ind w:left="480" w:hangingChars="200" w:hanging="480"/>
        <w:jc w:val="center"/>
        <w:textAlignment w:val="center"/>
        <w:rPr>
          <w:rFonts w:ascii="宋体" w:hAnsi="宋体"/>
          <w:sz w:val="24"/>
          <w:szCs w:val="24"/>
        </w:rPr>
      </w:pPr>
      <w:r w:rsidRPr="004A0CF8">
        <w:rPr>
          <w:rFonts w:ascii="宋体" w:hAnsi="宋体" w:hint="eastAsia"/>
          <w:noProof/>
          <w:sz w:val="24"/>
          <w:szCs w:val="24"/>
        </w:rPr>
        <w:drawing>
          <wp:anchor distT="0" distB="0" distL="114300" distR="114300" simplePos="0" relativeHeight="251659264" behindDoc="0" locked="0" layoutInCell="1" allowOverlap="1" wp14:anchorId="7B97F6DC" wp14:editId="0FE65A06">
            <wp:simplePos x="0" y="0"/>
            <wp:positionH relativeFrom="page">
              <wp:posOffset>12636500</wp:posOffset>
            </wp:positionH>
            <wp:positionV relativeFrom="topMargin">
              <wp:posOffset>11264900</wp:posOffset>
            </wp:positionV>
            <wp:extent cx="495300" cy="355600"/>
            <wp:effectExtent l="0" t="0" r="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355600"/>
                    </a:xfrm>
                    <a:prstGeom prst="rect">
                      <a:avLst/>
                    </a:prstGeom>
                    <a:noFill/>
                  </pic:spPr>
                </pic:pic>
              </a:graphicData>
            </a:graphic>
            <wp14:sizeRelH relativeFrom="page">
              <wp14:pctWidth>0</wp14:pctWidth>
            </wp14:sizeRelH>
            <wp14:sizeRelV relativeFrom="page">
              <wp14:pctHeight>0</wp14:pctHeight>
            </wp14:sizeRelV>
          </wp:anchor>
        </w:drawing>
      </w:r>
      <w:r w:rsidRPr="004A0CF8">
        <w:rPr>
          <w:rFonts w:ascii="宋体" w:hAnsi="宋体" w:hint="eastAsia"/>
          <w:sz w:val="24"/>
          <w:szCs w:val="24"/>
        </w:rPr>
        <w:t>2020年普通高等学校招生全国统一考试（新课标1卷）</w:t>
      </w:r>
    </w:p>
    <w:p w:rsidR="00FE7340" w:rsidRPr="004A0CF8" w:rsidRDefault="00FE7340" w:rsidP="00FE7340">
      <w:pPr>
        <w:spacing w:line="360" w:lineRule="auto"/>
        <w:ind w:left="480" w:hangingChars="200" w:hanging="480"/>
        <w:jc w:val="center"/>
        <w:textAlignment w:val="center"/>
        <w:rPr>
          <w:rFonts w:ascii="宋体" w:hAnsi="宋体"/>
          <w:sz w:val="24"/>
          <w:szCs w:val="24"/>
        </w:rPr>
      </w:pPr>
      <w:r w:rsidRPr="004A0CF8">
        <w:rPr>
          <w:rFonts w:ascii="宋体" w:hAnsi="宋体" w:hint="eastAsia"/>
          <w:sz w:val="24"/>
          <w:szCs w:val="24"/>
        </w:rPr>
        <w:t>文科综合</w:t>
      </w:r>
    </w:p>
    <w:p w:rsidR="00FE7340" w:rsidRPr="004A0CF8" w:rsidRDefault="00FE7340" w:rsidP="00FE7340">
      <w:pPr>
        <w:spacing w:line="360" w:lineRule="auto"/>
        <w:ind w:left="480" w:hangingChars="200" w:hanging="480"/>
        <w:textAlignment w:val="center"/>
        <w:rPr>
          <w:rFonts w:ascii="宋体" w:hAnsi="宋体"/>
          <w:sz w:val="24"/>
          <w:szCs w:val="24"/>
        </w:rPr>
      </w:pPr>
      <w:r w:rsidRPr="004A0CF8">
        <w:rPr>
          <w:rFonts w:ascii="宋体" w:hAnsi="宋体" w:hint="eastAsia"/>
          <w:sz w:val="24"/>
          <w:szCs w:val="24"/>
        </w:rPr>
        <w:t>注意事项：</w:t>
      </w:r>
    </w:p>
    <w:p w:rsidR="00FE7340" w:rsidRPr="004A0CF8" w:rsidRDefault="00FE7340" w:rsidP="00FE7340">
      <w:pPr>
        <w:spacing w:line="360" w:lineRule="auto"/>
        <w:ind w:firstLineChars="200" w:firstLine="480"/>
        <w:textAlignment w:val="center"/>
        <w:rPr>
          <w:rFonts w:ascii="宋体" w:hAnsi="宋体"/>
          <w:sz w:val="24"/>
          <w:szCs w:val="24"/>
        </w:rPr>
      </w:pPr>
      <w:r w:rsidRPr="004A0CF8">
        <w:rPr>
          <w:rFonts w:ascii="宋体" w:hAnsi="宋体" w:hint="eastAsia"/>
          <w:sz w:val="24"/>
          <w:szCs w:val="24"/>
        </w:rPr>
        <w:t>1．答卷前，考生务必将自己的姓名、准考证号填写在答题卡上。</w:t>
      </w:r>
    </w:p>
    <w:p w:rsidR="00FE7340" w:rsidRPr="004A0CF8" w:rsidRDefault="00FE7340" w:rsidP="00FE7340">
      <w:pPr>
        <w:spacing w:line="360" w:lineRule="auto"/>
        <w:ind w:firstLineChars="200" w:firstLine="480"/>
        <w:textAlignment w:val="center"/>
        <w:rPr>
          <w:rFonts w:ascii="宋体" w:hAnsi="宋体"/>
          <w:sz w:val="24"/>
          <w:szCs w:val="24"/>
        </w:rPr>
      </w:pPr>
      <w:r w:rsidRPr="004A0CF8">
        <w:rPr>
          <w:rFonts w:ascii="宋体" w:hAnsi="宋体" w:hint="eastAsia"/>
          <w:sz w:val="24"/>
          <w:szCs w:val="24"/>
        </w:rPr>
        <w:t>2．回答选择题时，选出每小题答案后，用铅笔把答题卡对应题目的答案标号涂黑。如需改动，用橡皮擦干净后，再选涂其他答案标号。回答非选择题时，将答案写在答题卡上。写在本试卷上无效。</w:t>
      </w:r>
    </w:p>
    <w:p w:rsidR="00FE7340" w:rsidRPr="004A0CF8" w:rsidRDefault="00FE7340" w:rsidP="00FE7340">
      <w:pPr>
        <w:spacing w:line="360" w:lineRule="auto"/>
        <w:ind w:firstLineChars="200" w:firstLine="480"/>
        <w:textAlignment w:val="center"/>
        <w:rPr>
          <w:rFonts w:ascii="宋体" w:hAnsi="宋体"/>
          <w:sz w:val="24"/>
          <w:szCs w:val="24"/>
        </w:rPr>
      </w:pPr>
      <w:r w:rsidRPr="004A0CF8">
        <w:rPr>
          <w:rFonts w:ascii="宋体" w:hAnsi="宋体" w:hint="eastAsia"/>
          <w:sz w:val="24"/>
          <w:szCs w:val="24"/>
        </w:rPr>
        <w:t>3．考试结束后，将本试卷和答题卡一并交回。</w:t>
      </w:r>
    </w:p>
    <w:p w:rsidR="00FE7340" w:rsidRPr="004A0CF8" w:rsidRDefault="00FE7340" w:rsidP="00FE7340">
      <w:pPr>
        <w:spacing w:line="360" w:lineRule="auto"/>
        <w:ind w:left="480" w:hangingChars="200" w:hanging="480"/>
        <w:textAlignment w:val="center"/>
        <w:rPr>
          <w:rFonts w:ascii="宋体" w:hAnsi="宋体"/>
          <w:sz w:val="24"/>
          <w:szCs w:val="24"/>
        </w:rPr>
      </w:pPr>
    </w:p>
    <w:p w:rsidR="00FE7340" w:rsidRPr="004A0CF8" w:rsidRDefault="00FE7340" w:rsidP="00FE7340">
      <w:pPr>
        <w:spacing w:line="360" w:lineRule="auto"/>
        <w:ind w:left="480" w:hangingChars="200" w:hanging="480"/>
        <w:textAlignment w:val="center"/>
        <w:rPr>
          <w:rFonts w:ascii="宋体" w:hAnsi="宋体"/>
          <w:sz w:val="24"/>
          <w:szCs w:val="24"/>
        </w:rPr>
      </w:pPr>
      <w:r w:rsidRPr="004A0CF8">
        <w:rPr>
          <w:rFonts w:ascii="宋体" w:hAnsi="宋体" w:hint="eastAsia"/>
          <w:sz w:val="24"/>
          <w:szCs w:val="24"/>
        </w:rPr>
        <w:t>一、选择题：本题共</w:t>
      </w:r>
      <w:r w:rsidR="00FE21FF">
        <w:rPr>
          <w:rFonts w:ascii="宋体" w:hAnsi="宋体" w:hint="eastAsia"/>
          <w:sz w:val="24"/>
          <w:szCs w:val="24"/>
        </w:rPr>
        <w:t>35</w:t>
      </w:r>
      <w:r w:rsidRPr="004A0CF8">
        <w:rPr>
          <w:rFonts w:ascii="宋体" w:hAnsi="宋体" w:hint="eastAsia"/>
          <w:sz w:val="24"/>
          <w:szCs w:val="24"/>
        </w:rPr>
        <w:t>小题，每小题</w:t>
      </w:r>
      <w:r w:rsidRPr="004A0CF8">
        <w:rPr>
          <w:rFonts w:ascii="宋体" w:hAnsi="宋体"/>
          <w:sz w:val="24"/>
          <w:szCs w:val="24"/>
        </w:rPr>
        <w:t>4</w:t>
      </w:r>
      <w:r w:rsidRPr="004A0CF8">
        <w:rPr>
          <w:rFonts w:ascii="宋体" w:hAnsi="宋体" w:hint="eastAsia"/>
          <w:sz w:val="24"/>
          <w:szCs w:val="24"/>
        </w:rPr>
        <w:t>分，共</w:t>
      </w:r>
      <w:r w:rsidR="00FE21FF">
        <w:rPr>
          <w:rFonts w:ascii="宋体" w:hAnsi="宋体" w:hint="eastAsia"/>
          <w:sz w:val="24"/>
          <w:szCs w:val="24"/>
        </w:rPr>
        <w:t>140</w:t>
      </w:r>
      <w:r w:rsidRPr="004A0CF8">
        <w:rPr>
          <w:rFonts w:ascii="宋体" w:hAnsi="宋体" w:hint="eastAsia"/>
          <w:sz w:val="24"/>
          <w:szCs w:val="24"/>
        </w:rPr>
        <w:t>分。在每小题给出的四个选项中，只有一项是符合题目要求的。</w:t>
      </w:r>
    </w:p>
    <w:p w:rsidR="00FE21FF" w:rsidRPr="004D4982" w:rsidRDefault="00FE21FF" w:rsidP="00FE21FF">
      <w:pPr>
        <w:spacing w:line="360" w:lineRule="auto"/>
        <w:ind w:firstLineChars="177" w:firstLine="425"/>
        <w:jc w:val="left"/>
        <w:rPr>
          <w:rFonts w:ascii="宋体" w:hAnsi="宋体"/>
          <w:sz w:val="24"/>
          <w:szCs w:val="24"/>
        </w:rPr>
      </w:pPr>
      <w:r w:rsidRPr="004D4982">
        <w:rPr>
          <w:rFonts w:ascii="宋体" w:hAnsi="宋体" w:hint="eastAsia"/>
          <w:sz w:val="24"/>
          <w:szCs w:val="24"/>
        </w:rPr>
        <w:t>治沟造地是陕西省延安市对黄土高原的丘陵沟壑区，在传统打坝淤地的基础上，集耕地营造、坝系修复、生态建设和新农村发展为一体的“田水路林村”综合整治模式，实现了乡村生产、生活、生态协调发展（图1）。据此完成1~3题。</w:t>
      </w:r>
    </w:p>
    <w:p w:rsidR="00FE21FF" w:rsidRDefault="00FE21FF" w:rsidP="00FE21FF">
      <w:pPr>
        <w:widowControl/>
        <w:jc w:val="center"/>
        <w:rPr>
          <w:rFonts w:ascii="宋体" w:hAnsi="宋体"/>
          <w:noProof/>
          <w:sz w:val="24"/>
          <w:szCs w:val="24"/>
        </w:rPr>
      </w:pPr>
    </w:p>
    <w:p w:rsidR="00FE21FF" w:rsidRDefault="00FE21FF" w:rsidP="00FE21FF">
      <w:pPr>
        <w:widowControl/>
        <w:jc w:val="center"/>
        <w:rPr>
          <w:rFonts w:ascii="宋体" w:hAnsi="宋体"/>
          <w:noProof/>
          <w:sz w:val="24"/>
          <w:szCs w:val="24"/>
        </w:rPr>
      </w:pPr>
    </w:p>
    <w:p w:rsidR="00FE21FF" w:rsidRDefault="00FE21FF" w:rsidP="00FE21FF">
      <w:pPr>
        <w:widowControl/>
        <w:jc w:val="center"/>
        <w:rPr>
          <w:rFonts w:ascii="宋体" w:hAnsi="宋体"/>
          <w:noProof/>
          <w:sz w:val="24"/>
          <w:szCs w:val="24"/>
        </w:rPr>
      </w:pPr>
    </w:p>
    <w:p w:rsidR="00FE21FF" w:rsidRDefault="00FE21FF" w:rsidP="00FE21FF">
      <w:pPr>
        <w:widowControl/>
        <w:jc w:val="center"/>
        <w:rPr>
          <w:rFonts w:ascii="宋体" w:hAnsi="宋体"/>
          <w:noProof/>
          <w:sz w:val="24"/>
          <w:szCs w:val="24"/>
        </w:rPr>
      </w:pPr>
    </w:p>
    <w:p w:rsidR="00FE21FF" w:rsidRDefault="00FE21FF" w:rsidP="00FE21FF">
      <w:pPr>
        <w:widowControl/>
        <w:jc w:val="center"/>
        <w:rPr>
          <w:rFonts w:ascii="宋体" w:hAnsi="宋体"/>
          <w:noProof/>
          <w:sz w:val="24"/>
          <w:szCs w:val="24"/>
        </w:rPr>
      </w:pPr>
    </w:p>
    <w:p w:rsidR="00FE21FF" w:rsidRDefault="00FE21FF" w:rsidP="00FE21FF">
      <w:pPr>
        <w:widowControl/>
        <w:jc w:val="center"/>
        <w:rPr>
          <w:rFonts w:ascii="宋体" w:hAnsi="宋体"/>
          <w:noProof/>
          <w:sz w:val="24"/>
          <w:szCs w:val="24"/>
        </w:rPr>
      </w:pPr>
    </w:p>
    <w:p w:rsidR="00FE21FF" w:rsidRDefault="00FE21FF" w:rsidP="00FE21FF">
      <w:pPr>
        <w:widowControl/>
        <w:jc w:val="center"/>
        <w:rPr>
          <w:rFonts w:ascii="宋体" w:hAnsi="宋体"/>
          <w:noProof/>
          <w:sz w:val="24"/>
          <w:szCs w:val="24"/>
        </w:rPr>
      </w:pPr>
    </w:p>
    <w:p w:rsidR="00FE21FF" w:rsidRPr="004D4982" w:rsidRDefault="00FE21FF" w:rsidP="00FE21FF">
      <w:pPr>
        <w:widowControl/>
        <w:jc w:val="center"/>
        <w:rPr>
          <w:rFonts w:ascii="宋体" w:hAnsi="宋体"/>
          <w:sz w:val="24"/>
          <w:szCs w:val="24"/>
        </w:rPr>
      </w:pPr>
    </w:p>
    <w:p w:rsidR="00FE21FF" w:rsidRDefault="00FE21FF" w:rsidP="00FE21FF">
      <w:pPr>
        <w:widowControl/>
        <w:jc w:val="center"/>
        <w:rPr>
          <w:rFonts w:ascii="宋体" w:hAnsi="宋体"/>
          <w:sz w:val="24"/>
          <w:szCs w:val="24"/>
        </w:rPr>
      </w:pPr>
    </w:p>
    <w:p w:rsidR="00FE21FF" w:rsidRDefault="00FE21FF" w:rsidP="00FE21FF">
      <w:pPr>
        <w:widowControl/>
        <w:jc w:val="center"/>
        <w:rPr>
          <w:rFonts w:ascii="宋体" w:hAnsi="宋体"/>
          <w:sz w:val="24"/>
          <w:szCs w:val="24"/>
        </w:rPr>
      </w:pPr>
    </w:p>
    <w:p w:rsidR="00FE21FF" w:rsidRPr="004D4982" w:rsidRDefault="00FE21FF" w:rsidP="00FE21FF">
      <w:pPr>
        <w:widowControl/>
        <w:jc w:val="center"/>
        <w:rPr>
          <w:rFonts w:ascii="宋体" w:hAnsi="宋体"/>
          <w:sz w:val="24"/>
          <w:szCs w:val="24"/>
        </w:rPr>
      </w:pPr>
      <w:r w:rsidRPr="004D4982">
        <w:rPr>
          <w:rFonts w:ascii="宋体" w:hAnsi="宋体"/>
          <w:noProof/>
          <w:sz w:val="24"/>
          <w:szCs w:val="24"/>
        </w:rPr>
        <w:drawing>
          <wp:anchor distT="0" distB="0" distL="114300" distR="114300" simplePos="0" relativeHeight="251661312" behindDoc="0" locked="0" layoutInCell="1" allowOverlap="1" wp14:anchorId="6B4B178D" wp14:editId="3AD37E39">
            <wp:simplePos x="0" y="0"/>
            <wp:positionH relativeFrom="margin">
              <wp:posOffset>1659255</wp:posOffset>
            </wp:positionH>
            <wp:positionV relativeFrom="paragraph">
              <wp:posOffset>-1971040</wp:posOffset>
            </wp:positionV>
            <wp:extent cx="2876550" cy="1828800"/>
            <wp:effectExtent l="0" t="0" r="0" b="0"/>
            <wp:wrapSquare wrapText="bothSides"/>
            <wp:docPr id="8" name="图片 8"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28800"/>
                    </a:xfrm>
                    <a:prstGeom prst="rect">
                      <a:avLst/>
                    </a:prstGeom>
                    <a:noFill/>
                    <a:ln>
                      <a:noFill/>
                    </a:ln>
                  </pic:spPr>
                </pic:pic>
              </a:graphicData>
            </a:graphic>
          </wp:anchor>
        </w:drawing>
      </w:r>
      <w:r w:rsidRPr="004D4982">
        <w:rPr>
          <w:rFonts w:ascii="宋体" w:hAnsi="宋体" w:hint="eastAsia"/>
          <w:sz w:val="24"/>
          <w:szCs w:val="24"/>
        </w:rPr>
        <w:t>图1</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1</w:t>
      </w:r>
      <w:r w:rsidRPr="004D4982">
        <w:rPr>
          <w:rFonts w:ascii="宋体" w:hAnsi="宋体"/>
          <w:color w:val="000000"/>
          <w:sz w:val="24"/>
          <w:szCs w:val="24"/>
        </w:rPr>
        <w:t>．</w:t>
      </w:r>
      <w:r w:rsidRPr="004D4982">
        <w:rPr>
          <w:rFonts w:ascii="宋体" w:hAnsi="宋体" w:hint="eastAsia"/>
          <w:color w:val="000000"/>
          <w:sz w:val="24"/>
          <w:szCs w:val="24"/>
        </w:rPr>
        <w:t>与传统的打坝淤地工程相比，治沟造地更加关注</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A</w:t>
      </w:r>
      <w:r w:rsidRPr="004D4982">
        <w:rPr>
          <w:rFonts w:ascii="宋体" w:hAnsi="宋体"/>
          <w:color w:val="000000"/>
          <w:sz w:val="24"/>
          <w:szCs w:val="24"/>
        </w:rPr>
        <w:t>．</w:t>
      </w:r>
      <w:r w:rsidRPr="004D4982">
        <w:rPr>
          <w:rFonts w:ascii="宋体" w:hAnsi="宋体" w:hint="eastAsia"/>
          <w:color w:val="000000"/>
          <w:sz w:val="24"/>
          <w:szCs w:val="24"/>
        </w:rPr>
        <w:t>增加耕地面积</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B</w:t>
      </w:r>
      <w:r w:rsidRPr="004D4982">
        <w:rPr>
          <w:rFonts w:ascii="宋体" w:hAnsi="宋体"/>
          <w:color w:val="000000"/>
          <w:sz w:val="24"/>
          <w:szCs w:val="24"/>
        </w:rPr>
        <w:t>．</w:t>
      </w:r>
      <w:r w:rsidRPr="004D4982">
        <w:rPr>
          <w:rFonts w:ascii="宋体" w:hAnsi="宋体" w:hint="eastAsia"/>
          <w:color w:val="000000"/>
          <w:sz w:val="24"/>
          <w:szCs w:val="24"/>
        </w:rPr>
        <w:t>防治水土流失</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w:t>
      </w:r>
      <w:r w:rsidRPr="004D4982">
        <w:rPr>
          <w:rFonts w:ascii="宋体" w:hAnsi="宋体"/>
          <w:color w:val="000000"/>
          <w:sz w:val="24"/>
          <w:szCs w:val="24"/>
        </w:rPr>
        <w:t>．</w:t>
      </w:r>
      <w:r w:rsidRPr="004D4982">
        <w:rPr>
          <w:rFonts w:ascii="宋体" w:hAnsi="宋体" w:hint="eastAsia"/>
          <w:color w:val="000000"/>
          <w:sz w:val="24"/>
          <w:szCs w:val="24"/>
        </w:rPr>
        <w:t>改善人居环境</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w:t>
      </w:r>
      <w:r w:rsidRPr="004D4982">
        <w:rPr>
          <w:rFonts w:ascii="宋体" w:hAnsi="宋体"/>
          <w:color w:val="000000"/>
          <w:sz w:val="24"/>
          <w:szCs w:val="24"/>
        </w:rPr>
        <w:t>．</w:t>
      </w:r>
      <w:r w:rsidRPr="004D4982">
        <w:rPr>
          <w:rFonts w:ascii="宋体" w:hAnsi="宋体" w:hint="eastAsia"/>
          <w:color w:val="000000"/>
          <w:sz w:val="24"/>
          <w:szCs w:val="24"/>
        </w:rPr>
        <w:t>提高作物产量</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4D498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【答案】C</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lastRenderedPageBreak/>
        <w:t>2．治沟造地对当地生产条件的改善主要体现在</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A．优化农业结构</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B．方便田间耕作</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C．健全公共服务</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D．提高耕地肥力</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4D498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w:t>
      </w:r>
      <w:r>
        <w:rPr>
          <w:rFonts w:ascii="宋体" w:hAnsi="宋体"/>
          <w:color w:val="000000"/>
          <w:sz w:val="24"/>
          <w:szCs w:val="24"/>
        </w:rPr>
        <w:t>B</w:t>
      </w:r>
    </w:p>
    <w:p w:rsidR="00FE21FF" w:rsidRPr="00C834F2" w:rsidRDefault="00FE21FF" w:rsidP="00FE21FF">
      <w:pPr>
        <w:spacing w:line="360" w:lineRule="auto"/>
        <w:ind w:firstLineChars="150" w:firstLine="360"/>
        <w:jc w:val="left"/>
        <w:rPr>
          <w:rFonts w:ascii="宋体" w:hAnsi="宋体"/>
          <w:color w:val="000000"/>
          <w:sz w:val="24"/>
          <w:szCs w:val="24"/>
        </w:rPr>
      </w:pP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3．推测开展治沟造地的地方</w:t>
      </w:r>
    </w:p>
    <w:p w:rsidR="00FE21FF" w:rsidRPr="004D4982"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①居住用地紧张  ②生态环境脆弱  ③坡耕地比例大  ④农业生产精耕细作</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A．①③</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B．①④</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C．②③</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D．②④</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4D498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【答案】C</w:t>
      </w:r>
    </w:p>
    <w:p w:rsidR="00FE21FF" w:rsidRPr="00C834F2" w:rsidRDefault="00FE21FF" w:rsidP="00FE21FF">
      <w:pPr>
        <w:spacing w:line="360" w:lineRule="auto"/>
        <w:ind w:firstLineChars="150" w:firstLine="360"/>
        <w:jc w:val="left"/>
        <w:rPr>
          <w:rFonts w:ascii="宋体" w:hAnsi="宋体"/>
          <w:color w:val="000000"/>
          <w:sz w:val="24"/>
          <w:szCs w:val="24"/>
        </w:rPr>
      </w:pPr>
    </w:p>
    <w:p w:rsidR="00FE21FF" w:rsidRPr="004D4982" w:rsidRDefault="00FE21FF" w:rsidP="00FE21FF">
      <w:pPr>
        <w:spacing w:line="360" w:lineRule="auto"/>
        <w:ind w:firstLineChars="177" w:firstLine="425"/>
        <w:jc w:val="left"/>
        <w:rPr>
          <w:rFonts w:ascii="宋体" w:hAnsi="宋体"/>
          <w:sz w:val="24"/>
          <w:szCs w:val="24"/>
        </w:rPr>
      </w:pPr>
      <w:r w:rsidRPr="004D4982">
        <w:rPr>
          <w:rFonts w:ascii="宋体" w:hAnsi="宋体" w:hint="eastAsia"/>
          <w:sz w:val="24"/>
          <w:szCs w:val="24"/>
        </w:rPr>
        <w:t>为获得冬季防风、夏季通风的效果，我国东北平原的某城市对一居住区进行了相应的建筑布局规划，规划建筑物为高层（7层以上）和多层（7层或以下）。图2示意在该居住区内规划的两个居住片区、道路、出入口及当地盛行风向。据此完成4~6题。</w:t>
      </w:r>
    </w:p>
    <w:p w:rsidR="00FE21FF" w:rsidRPr="004D4982" w:rsidRDefault="00FE21FF" w:rsidP="00FE21FF">
      <w:pPr>
        <w:widowControl/>
        <w:jc w:val="center"/>
        <w:rPr>
          <w:rFonts w:ascii="宋体" w:hAnsi="宋体" w:cs="宋体"/>
          <w:kern w:val="0"/>
          <w:sz w:val="24"/>
          <w:szCs w:val="24"/>
        </w:rPr>
      </w:pPr>
    </w:p>
    <w:p w:rsidR="00FE21FF" w:rsidRDefault="00FE21FF" w:rsidP="00FE21FF">
      <w:pPr>
        <w:widowControl/>
        <w:jc w:val="center"/>
        <w:rPr>
          <w:rFonts w:ascii="宋体" w:hAnsi="宋体" w:cs="宋体"/>
          <w:kern w:val="0"/>
          <w:sz w:val="24"/>
          <w:szCs w:val="24"/>
        </w:rPr>
      </w:pPr>
    </w:p>
    <w:p w:rsidR="00FE21FF" w:rsidRDefault="00FE21FF" w:rsidP="00FE21FF">
      <w:pPr>
        <w:widowControl/>
        <w:jc w:val="center"/>
        <w:rPr>
          <w:rFonts w:ascii="宋体" w:hAnsi="宋体" w:cs="宋体"/>
          <w:kern w:val="0"/>
          <w:sz w:val="24"/>
          <w:szCs w:val="24"/>
        </w:rPr>
      </w:pPr>
    </w:p>
    <w:p w:rsidR="00FE21FF" w:rsidRDefault="00FE21FF" w:rsidP="00FE21FF">
      <w:pPr>
        <w:widowControl/>
        <w:jc w:val="center"/>
        <w:rPr>
          <w:rFonts w:ascii="宋体" w:hAnsi="宋体" w:cs="宋体"/>
          <w:kern w:val="0"/>
          <w:sz w:val="24"/>
          <w:szCs w:val="24"/>
        </w:rPr>
      </w:pPr>
    </w:p>
    <w:p w:rsidR="00FE21FF" w:rsidRDefault="00FE21FF" w:rsidP="00FE21FF">
      <w:pPr>
        <w:widowControl/>
        <w:jc w:val="center"/>
        <w:rPr>
          <w:rFonts w:ascii="宋体" w:hAnsi="宋体" w:cs="宋体"/>
          <w:kern w:val="0"/>
          <w:sz w:val="24"/>
          <w:szCs w:val="24"/>
        </w:rPr>
      </w:pPr>
    </w:p>
    <w:p w:rsidR="00FE21FF" w:rsidRDefault="00FE21FF" w:rsidP="00FE21FF">
      <w:pPr>
        <w:widowControl/>
        <w:jc w:val="center"/>
        <w:rPr>
          <w:rFonts w:ascii="宋体" w:hAnsi="宋体" w:cs="宋体"/>
          <w:kern w:val="0"/>
          <w:sz w:val="24"/>
          <w:szCs w:val="24"/>
        </w:rPr>
      </w:pPr>
    </w:p>
    <w:p w:rsidR="00FE21FF" w:rsidRDefault="00FE21FF" w:rsidP="00FE21FF">
      <w:pPr>
        <w:widowControl/>
        <w:jc w:val="center"/>
        <w:rPr>
          <w:rFonts w:ascii="宋体" w:hAnsi="宋体" w:cs="宋体"/>
          <w:kern w:val="0"/>
          <w:sz w:val="24"/>
          <w:szCs w:val="24"/>
        </w:rPr>
      </w:pPr>
    </w:p>
    <w:p w:rsidR="00FE21FF" w:rsidRDefault="009C517C" w:rsidP="00FE21FF">
      <w:pPr>
        <w:widowControl/>
        <w:jc w:val="center"/>
        <w:rPr>
          <w:rFonts w:ascii="宋体" w:hAnsi="宋体" w:cs="宋体"/>
          <w:kern w:val="0"/>
          <w:sz w:val="24"/>
          <w:szCs w:val="24"/>
        </w:rPr>
      </w:pPr>
      <w:r w:rsidRPr="004D4982">
        <w:rPr>
          <w:rFonts w:ascii="宋体" w:hAnsi="宋体" w:cs="宋体"/>
          <w:noProof/>
          <w:kern w:val="0"/>
          <w:sz w:val="24"/>
          <w:szCs w:val="24"/>
        </w:rPr>
        <w:drawing>
          <wp:anchor distT="0" distB="0" distL="114300" distR="114300" simplePos="0" relativeHeight="251662336" behindDoc="0" locked="0" layoutInCell="1" allowOverlap="1" wp14:anchorId="70B08DB4" wp14:editId="40391825">
            <wp:simplePos x="0" y="0"/>
            <wp:positionH relativeFrom="column">
              <wp:posOffset>1657350</wp:posOffset>
            </wp:positionH>
            <wp:positionV relativeFrom="paragraph">
              <wp:posOffset>-1369695</wp:posOffset>
            </wp:positionV>
            <wp:extent cx="2876550" cy="1552575"/>
            <wp:effectExtent l="0" t="0" r="0" b="9525"/>
            <wp:wrapSquare wrapText="bothSides"/>
            <wp:docPr id="7" name="图片 7"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1552575"/>
                    </a:xfrm>
                    <a:prstGeom prst="rect">
                      <a:avLst/>
                    </a:prstGeom>
                    <a:noFill/>
                    <a:ln>
                      <a:noFill/>
                    </a:ln>
                  </pic:spPr>
                </pic:pic>
              </a:graphicData>
            </a:graphic>
          </wp:anchor>
        </w:drawing>
      </w:r>
    </w:p>
    <w:p w:rsidR="00FE21FF" w:rsidRPr="004D4982" w:rsidRDefault="00FE21FF" w:rsidP="00FE21FF">
      <w:pPr>
        <w:widowControl/>
        <w:jc w:val="center"/>
        <w:rPr>
          <w:rFonts w:ascii="宋体" w:hAnsi="宋体" w:cs="宋体"/>
          <w:kern w:val="0"/>
          <w:sz w:val="24"/>
          <w:szCs w:val="24"/>
        </w:rPr>
      </w:pPr>
      <w:r w:rsidRPr="004D4982">
        <w:rPr>
          <w:rFonts w:ascii="宋体" w:hAnsi="宋体" w:cs="宋体" w:hint="eastAsia"/>
          <w:kern w:val="0"/>
          <w:sz w:val="24"/>
          <w:szCs w:val="24"/>
        </w:rPr>
        <w:t>图2</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4．下列建筑布局中，适合居住片区II的是</w:t>
      </w:r>
    </w:p>
    <w:p w:rsidR="00FE21FF" w:rsidRDefault="00FE21FF" w:rsidP="00FE21FF">
      <w:pPr>
        <w:widowControl/>
        <w:jc w:val="center"/>
        <w:rPr>
          <w:rFonts w:ascii="宋体" w:hAnsi="宋体" w:cs="宋体"/>
          <w:kern w:val="0"/>
          <w:sz w:val="24"/>
          <w:szCs w:val="24"/>
        </w:rPr>
      </w:pPr>
    </w:p>
    <w:p w:rsidR="00FE21FF" w:rsidRDefault="00FE21FF" w:rsidP="00FE21FF">
      <w:pPr>
        <w:pStyle w:val="a7"/>
        <w:widowControl/>
        <w:ind w:left="360" w:firstLineChars="0" w:firstLine="0"/>
        <w:rPr>
          <w:rFonts w:ascii="宋体" w:hAnsi="宋体" w:cs="宋体"/>
          <w:kern w:val="0"/>
          <w:sz w:val="24"/>
          <w:szCs w:val="24"/>
        </w:rPr>
      </w:pPr>
      <w:r w:rsidRPr="004D4982">
        <w:rPr>
          <w:rFonts w:ascii="宋体" w:hAnsi="宋体" w:cs="宋体"/>
          <w:noProof/>
          <w:kern w:val="0"/>
          <w:sz w:val="24"/>
          <w:szCs w:val="24"/>
        </w:rPr>
        <w:lastRenderedPageBreak/>
        <w:drawing>
          <wp:anchor distT="0" distB="0" distL="114300" distR="114300" simplePos="0" relativeHeight="251664384" behindDoc="0" locked="0" layoutInCell="1" allowOverlap="1" wp14:anchorId="1CC8C07D" wp14:editId="5C8D3FD1">
            <wp:simplePos x="0" y="0"/>
            <wp:positionH relativeFrom="column">
              <wp:posOffset>230505</wp:posOffset>
            </wp:positionH>
            <wp:positionV relativeFrom="paragraph">
              <wp:posOffset>13970</wp:posOffset>
            </wp:positionV>
            <wp:extent cx="1333500" cy="1162050"/>
            <wp:effectExtent l="0" t="0" r="0" b="0"/>
            <wp:wrapSquare wrapText="bothSides"/>
            <wp:docPr id="12" name="图片 12"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5309"/>
                    <a:stretch/>
                  </pic:blipFill>
                  <pic:spPr bwMode="auto">
                    <a:xfrm>
                      <a:off x="0" y="0"/>
                      <a:ext cx="1333500"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FE21FF" w:rsidRDefault="00FE21FF" w:rsidP="00FE21FF">
      <w:pPr>
        <w:pStyle w:val="a7"/>
        <w:widowControl/>
        <w:ind w:left="360" w:firstLineChars="0" w:firstLine="0"/>
        <w:rPr>
          <w:rFonts w:ascii="宋体" w:hAnsi="宋体" w:cs="宋体"/>
          <w:kern w:val="0"/>
          <w:sz w:val="24"/>
          <w:szCs w:val="24"/>
        </w:rPr>
      </w:pPr>
    </w:p>
    <w:p w:rsidR="00FE21FF" w:rsidRDefault="00FE21FF" w:rsidP="00FE21FF">
      <w:pPr>
        <w:pStyle w:val="a7"/>
        <w:widowControl/>
        <w:ind w:left="360" w:firstLineChars="0" w:firstLine="0"/>
        <w:rPr>
          <w:rFonts w:ascii="宋体" w:hAnsi="宋体" w:cs="宋体"/>
          <w:kern w:val="0"/>
          <w:sz w:val="24"/>
          <w:szCs w:val="24"/>
        </w:rPr>
      </w:pPr>
    </w:p>
    <w:p w:rsidR="00FE21FF" w:rsidRDefault="00FE21FF" w:rsidP="00FE21FF">
      <w:pPr>
        <w:pStyle w:val="a7"/>
        <w:widowControl/>
        <w:ind w:left="360" w:firstLineChars="0" w:firstLine="0"/>
        <w:rPr>
          <w:rFonts w:ascii="宋体" w:hAnsi="宋体" w:cs="宋体"/>
          <w:kern w:val="0"/>
          <w:sz w:val="24"/>
          <w:szCs w:val="24"/>
        </w:rPr>
      </w:pPr>
    </w:p>
    <w:p w:rsidR="00FE21FF" w:rsidRDefault="00FE21FF" w:rsidP="00FE21FF">
      <w:pPr>
        <w:pStyle w:val="a7"/>
        <w:widowControl/>
        <w:ind w:left="360" w:firstLineChars="0" w:firstLine="0"/>
        <w:rPr>
          <w:rFonts w:ascii="宋体" w:hAnsi="宋体" w:cs="宋体"/>
          <w:kern w:val="0"/>
          <w:sz w:val="24"/>
          <w:szCs w:val="24"/>
        </w:rPr>
      </w:pPr>
    </w:p>
    <w:p w:rsidR="00FE21FF" w:rsidRPr="004D4982" w:rsidRDefault="00FE21FF" w:rsidP="00FE21FF">
      <w:pPr>
        <w:widowControl/>
        <w:rPr>
          <w:rFonts w:ascii="宋体" w:hAnsi="宋体" w:cs="宋体"/>
          <w:kern w:val="0"/>
          <w:sz w:val="24"/>
          <w:szCs w:val="24"/>
        </w:rPr>
      </w:pPr>
    </w:p>
    <w:p w:rsidR="00FE21FF" w:rsidRPr="004D4982" w:rsidRDefault="00FE21FF" w:rsidP="00FE21FF">
      <w:pPr>
        <w:pStyle w:val="a7"/>
        <w:widowControl/>
        <w:numPr>
          <w:ilvl w:val="0"/>
          <w:numId w:val="1"/>
        </w:numPr>
        <w:ind w:firstLineChars="0"/>
        <w:jc w:val="left"/>
        <w:rPr>
          <w:rFonts w:ascii="宋体" w:hAnsi="宋体" w:cs="宋体"/>
          <w:kern w:val="0"/>
          <w:sz w:val="24"/>
          <w:szCs w:val="24"/>
        </w:rPr>
      </w:pPr>
      <w:r w:rsidRPr="004D4982">
        <w:rPr>
          <w:rFonts w:ascii="宋体" w:hAnsi="宋体" w:hint="eastAsia"/>
          <w:color w:val="000000"/>
          <w:sz w:val="24"/>
          <w:szCs w:val="24"/>
        </w:rPr>
        <w:t>并列排布</w:t>
      </w:r>
    </w:p>
    <w:p w:rsidR="00FE21FF" w:rsidRPr="004D4982" w:rsidRDefault="00FE21FF" w:rsidP="00FE21FF">
      <w:pPr>
        <w:widowControl/>
        <w:rPr>
          <w:rFonts w:ascii="宋体" w:hAnsi="宋体" w:cs="宋体"/>
          <w:kern w:val="0"/>
          <w:sz w:val="24"/>
          <w:szCs w:val="24"/>
        </w:rPr>
      </w:pPr>
      <w:r w:rsidRPr="004D4982">
        <w:rPr>
          <w:noProof/>
        </w:rPr>
        <w:drawing>
          <wp:anchor distT="0" distB="0" distL="114300" distR="114300" simplePos="0" relativeHeight="251663360" behindDoc="0" locked="0" layoutInCell="1" allowOverlap="1" wp14:anchorId="31D62EE9" wp14:editId="00D26F66">
            <wp:simplePos x="0" y="0"/>
            <wp:positionH relativeFrom="margin">
              <wp:posOffset>248285</wp:posOffset>
            </wp:positionH>
            <wp:positionV relativeFrom="paragraph">
              <wp:posOffset>53975</wp:posOffset>
            </wp:positionV>
            <wp:extent cx="1333500" cy="1162050"/>
            <wp:effectExtent l="0" t="0" r="0" b="0"/>
            <wp:wrapSquare wrapText="bothSides"/>
            <wp:docPr id="13" name="图片 13"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162" r="51147"/>
                    <a:stretch/>
                  </pic:blipFill>
                  <pic:spPr bwMode="auto">
                    <a:xfrm>
                      <a:off x="0" y="0"/>
                      <a:ext cx="1333500"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FE21FF" w:rsidRDefault="00FE21FF" w:rsidP="00FE21FF">
      <w:pPr>
        <w:pStyle w:val="a7"/>
        <w:widowControl/>
        <w:ind w:left="360" w:firstLineChars="0" w:firstLine="0"/>
        <w:rPr>
          <w:rFonts w:ascii="宋体" w:hAnsi="宋体" w:cs="宋体"/>
          <w:kern w:val="0"/>
          <w:sz w:val="24"/>
          <w:szCs w:val="24"/>
        </w:rPr>
      </w:pPr>
    </w:p>
    <w:p w:rsidR="00FE21FF" w:rsidRDefault="00FE21FF" w:rsidP="00FE21FF">
      <w:pPr>
        <w:pStyle w:val="a7"/>
        <w:widowControl/>
        <w:ind w:left="360" w:firstLineChars="0" w:firstLine="0"/>
        <w:rPr>
          <w:rFonts w:ascii="宋体" w:hAnsi="宋体" w:cs="宋体"/>
          <w:kern w:val="0"/>
          <w:sz w:val="24"/>
          <w:szCs w:val="24"/>
        </w:rPr>
      </w:pPr>
    </w:p>
    <w:p w:rsidR="00FE21FF" w:rsidRDefault="00FE21FF" w:rsidP="00FE21FF">
      <w:pPr>
        <w:pStyle w:val="a7"/>
        <w:widowControl/>
        <w:ind w:left="360" w:firstLineChars="0" w:firstLine="0"/>
        <w:rPr>
          <w:rFonts w:ascii="宋体" w:hAnsi="宋体" w:cs="宋体"/>
          <w:kern w:val="0"/>
          <w:sz w:val="24"/>
          <w:szCs w:val="24"/>
        </w:rPr>
      </w:pPr>
    </w:p>
    <w:p w:rsidR="00FE21FF" w:rsidRDefault="00FE21FF" w:rsidP="00FE21FF">
      <w:pPr>
        <w:pStyle w:val="a7"/>
        <w:widowControl/>
        <w:ind w:left="360" w:firstLineChars="0" w:firstLine="0"/>
        <w:rPr>
          <w:rFonts w:ascii="宋体" w:hAnsi="宋体" w:cs="宋体"/>
          <w:kern w:val="0"/>
          <w:sz w:val="24"/>
          <w:szCs w:val="24"/>
        </w:rPr>
      </w:pPr>
    </w:p>
    <w:p w:rsidR="00FE21FF" w:rsidRPr="004D4982" w:rsidRDefault="00FE21FF" w:rsidP="00FE21FF">
      <w:pPr>
        <w:widowControl/>
        <w:jc w:val="center"/>
        <w:rPr>
          <w:rFonts w:ascii="宋体" w:hAnsi="宋体" w:cs="宋体"/>
          <w:kern w:val="0"/>
          <w:sz w:val="24"/>
          <w:szCs w:val="24"/>
        </w:rPr>
      </w:pPr>
    </w:p>
    <w:p w:rsidR="00FE21FF" w:rsidRPr="004D4982" w:rsidRDefault="00FE21FF" w:rsidP="00FE21FF">
      <w:pPr>
        <w:widowControl/>
        <w:ind w:left="840"/>
        <w:jc w:val="center"/>
        <w:rPr>
          <w:rFonts w:ascii="宋体" w:hAnsi="宋体" w:cs="宋体"/>
          <w:kern w:val="0"/>
          <w:sz w:val="24"/>
          <w:szCs w:val="24"/>
        </w:rPr>
      </w:pPr>
    </w:p>
    <w:p w:rsidR="00FE21FF" w:rsidRPr="00D03908" w:rsidRDefault="00FE21FF" w:rsidP="00FE21FF">
      <w:pPr>
        <w:pStyle w:val="a7"/>
        <w:widowControl/>
        <w:numPr>
          <w:ilvl w:val="0"/>
          <w:numId w:val="1"/>
        </w:numPr>
        <w:ind w:firstLineChars="0"/>
        <w:jc w:val="left"/>
        <w:rPr>
          <w:rFonts w:ascii="宋体" w:hAnsi="宋体" w:cs="宋体"/>
          <w:kern w:val="0"/>
          <w:sz w:val="24"/>
          <w:szCs w:val="24"/>
        </w:rPr>
      </w:pPr>
      <w:r w:rsidRPr="00D03908">
        <w:rPr>
          <w:rFonts w:ascii="宋体" w:hAnsi="宋体" w:hint="eastAsia"/>
          <w:color w:val="000000"/>
          <w:sz w:val="24"/>
          <w:szCs w:val="24"/>
        </w:rPr>
        <w:t>横向错列排布</w:t>
      </w:r>
    </w:p>
    <w:p w:rsidR="00FE21FF" w:rsidRPr="00D03908" w:rsidRDefault="00FE21FF" w:rsidP="00FE21FF">
      <w:pPr>
        <w:widowControl/>
        <w:ind w:left="840"/>
        <w:jc w:val="left"/>
        <w:rPr>
          <w:rFonts w:ascii="宋体" w:hAnsi="宋体" w:cs="宋体"/>
          <w:kern w:val="0"/>
          <w:sz w:val="24"/>
          <w:szCs w:val="24"/>
        </w:rPr>
      </w:pPr>
      <w:r w:rsidRPr="004D4982">
        <w:rPr>
          <w:noProof/>
        </w:rPr>
        <w:drawing>
          <wp:anchor distT="0" distB="0" distL="114300" distR="114300" simplePos="0" relativeHeight="251665408" behindDoc="0" locked="0" layoutInCell="1" allowOverlap="1" wp14:anchorId="24084BDC" wp14:editId="6D530C6A">
            <wp:simplePos x="0" y="0"/>
            <wp:positionH relativeFrom="column">
              <wp:posOffset>268605</wp:posOffset>
            </wp:positionH>
            <wp:positionV relativeFrom="paragraph">
              <wp:posOffset>13970</wp:posOffset>
            </wp:positionV>
            <wp:extent cx="1381125" cy="1162050"/>
            <wp:effectExtent l="0" t="0" r="9525" b="0"/>
            <wp:wrapSquare wrapText="bothSides"/>
            <wp:docPr id="14" name="图片 1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854" r="25573"/>
                    <a:stretch/>
                  </pic:blipFill>
                  <pic:spPr bwMode="auto">
                    <a:xfrm>
                      <a:off x="0" y="0"/>
                      <a:ext cx="1381125"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FE21FF" w:rsidRPr="00D03908" w:rsidRDefault="00FE21FF" w:rsidP="00FE21FF">
      <w:pPr>
        <w:widowControl/>
        <w:ind w:left="840"/>
        <w:jc w:val="left"/>
        <w:rPr>
          <w:rFonts w:ascii="宋体" w:hAnsi="宋体" w:cs="宋体"/>
          <w:kern w:val="0"/>
          <w:sz w:val="24"/>
          <w:szCs w:val="24"/>
        </w:rPr>
      </w:pPr>
    </w:p>
    <w:p w:rsidR="00FE21FF" w:rsidRDefault="00FE21FF" w:rsidP="00FE21FF">
      <w:pPr>
        <w:widowControl/>
        <w:ind w:left="840"/>
        <w:jc w:val="left"/>
        <w:rPr>
          <w:rFonts w:ascii="宋体" w:hAnsi="宋体" w:cs="宋体"/>
          <w:kern w:val="0"/>
          <w:sz w:val="24"/>
          <w:szCs w:val="24"/>
        </w:rPr>
      </w:pPr>
    </w:p>
    <w:p w:rsidR="00FE21FF" w:rsidRDefault="00FE21FF" w:rsidP="00FE21FF">
      <w:pPr>
        <w:widowControl/>
        <w:ind w:left="840"/>
        <w:jc w:val="left"/>
        <w:rPr>
          <w:rFonts w:ascii="宋体" w:hAnsi="宋体" w:cs="宋体"/>
          <w:kern w:val="0"/>
          <w:sz w:val="24"/>
          <w:szCs w:val="24"/>
        </w:rPr>
      </w:pPr>
    </w:p>
    <w:p w:rsidR="00FE21FF" w:rsidRDefault="00FE21FF" w:rsidP="00FE21FF">
      <w:pPr>
        <w:widowControl/>
        <w:ind w:left="840"/>
        <w:jc w:val="left"/>
        <w:rPr>
          <w:rFonts w:ascii="宋体" w:hAnsi="宋体" w:cs="宋体"/>
          <w:kern w:val="0"/>
          <w:sz w:val="24"/>
          <w:szCs w:val="24"/>
        </w:rPr>
      </w:pPr>
    </w:p>
    <w:p w:rsidR="00FE21FF" w:rsidRDefault="00FE21FF" w:rsidP="00FE21FF">
      <w:pPr>
        <w:widowControl/>
        <w:jc w:val="left"/>
        <w:rPr>
          <w:rFonts w:ascii="宋体" w:hAnsi="宋体" w:cs="宋体"/>
          <w:kern w:val="0"/>
          <w:sz w:val="24"/>
          <w:szCs w:val="24"/>
        </w:rPr>
      </w:pPr>
    </w:p>
    <w:p w:rsidR="00FE21FF" w:rsidRPr="00D03908" w:rsidRDefault="00FE21FF" w:rsidP="00FE21FF">
      <w:pPr>
        <w:pStyle w:val="a7"/>
        <w:widowControl/>
        <w:numPr>
          <w:ilvl w:val="0"/>
          <w:numId w:val="1"/>
        </w:numPr>
        <w:ind w:firstLineChars="0"/>
        <w:jc w:val="left"/>
        <w:rPr>
          <w:rFonts w:ascii="宋体" w:hAnsi="宋体" w:cs="宋体"/>
          <w:kern w:val="0"/>
          <w:sz w:val="24"/>
          <w:szCs w:val="24"/>
        </w:rPr>
      </w:pPr>
      <w:r w:rsidRPr="00D03908">
        <w:rPr>
          <w:rFonts w:ascii="宋体" w:hAnsi="宋体" w:hint="eastAsia"/>
          <w:color w:val="000000"/>
          <w:sz w:val="24"/>
          <w:szCs w:val="24"/>
        </w:rPr>
        <w:t>自由排布</w:t>
      </w:r>
    </w:p>
    <w:p w:rsidR="00FE21FF" w:rsidRPr="00D03908" w:rsidRDefault="00FE21FF" w:rsidP="00FE21FF">
      <w:pPr>
        <w:pStyle w:val="a7"/>
        <w:widowControl/>
        <w:ind w:left="1069" w:firstLineChars="0" w:firstLine="0"/>
        <w:jc w:val="left"/>
        <w:rPr>
          <w:rFonts w:ascii="宋体" w:hAnsi="宋体" w:cs="宋体"/>
          <w:kern w:val="0"/>
          <w:sz w:val="24"/>
          <w:szCs w:val="24"/>
        </w:rPr>
      </w:pPr>
    </w:p>
    <w:p w:rsidR="00FE21FF" w:rsidRDefault="00FE21FF" w:rsidP="00FE21FF">
      <w:pPr>
        <w:widowControl/>
        <w:ind w:left="840"/>
        <w:jc w:val="left"/>
        <w:rPr>
          <w:rFonts w:ascii="宋体" w:hAnsi="宋体" w:cs="宋体"/>
          <w:kern w:val="0"/>
          <w:sz w:val="24"/>
          <w:szCs w:val="24"/>
        </w:rPr>
      </w:pPr>
    </w:p>
    <w:p w:rsidR="00FE21FF" w:rsidRPr="00D03908" w:rsidRDefault="00FE21FF" w:rsidP="00FE21FF">
      <w:pPr>
        <w:widowControl/>
        <w:ind w:left="840"/>
        <w:jc w:val="left"/>
        <w:rPr>
          <w:rFonts w:ascii="宋体" w:hAnsi="宋体" w:cs="宋体"/>
          <w:kern w:val="0"/>
          <w:sz w:val="24"/>
          <w:szCs w:val="24"/>
        </w:rPr>
      </w:pPr>
      <w:r w:rsidRPr="004D4982">
        <w:rPr>
          <w:noProof/>
        </w:rPr>
        <w:drawing>
          <wp:anchor distT="0" distB="0" distL="114300" distR="114300" simplePos="0" relativeHeight="251666432" behindDoc="0" locked="0" layoutInCell="1" allowOverlap="1" wp14:anchorId="26102D84" wp14:editId="55AEEB81">
            <wp:simplePos x="0" y="0"/>
            <wp:positionH relativeFrom="column">
              <wp:posOffset>240030</wp:posOffset>
            </wp:positionH>
            <wp:positionV relativeFrom="paragraph">
              <wp:posOffset>9525</wp:posOffset>
            </wp:positionV>
            <wp:extent cx="1409700" cy="1162050"/>
            <wp:effectExtent l="0" t="0" r="0" b="0"/>
            <wp:wrapSquare wrapText="bothSides"/>
            <wp:docPr id="6" name="图片 6"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898"/>
                    <a:stretch/>
                  </pic:blipFill>
                  <pic:spPr bwMode="auto">
                    <a:xfrm>
                      <a:off x="0" y="0"/>
                      <a:ext cx="1409700" cy="1162050"/>
                    </a:xfrm>
                    <a:prstGeom prst="rect">
                      <a:avLst/>
                    </a:prstGeom>
                    <a:noFill/>
                    <a:ln>
                      <a:noFill/>
                    </a:ln>
                    <a:extLst>
                      <a:ext uri="{53640926-AAD7-44D8-BBD7-CCE9431645EC}">
                        <a14:shadowObscured xmlns:a14="http://schemas.microsoft.com/office/drawing/2010/main"/>
                      </a:ext>
                    </a:extLst>
                  </pic:spPr>
                </pic:pic>
              </a:graphicData>
            </a:graphic>
          </wp:anchor>
        </w:drawing>
      </w:r>
    </w:p>
    <w:p w:rsidR="00FE21FF" w:rsidRDefault="00FE21FF" w:rsidP="00FE21FF">
      <w:pPr>
        <w:pStyle w:val="a7"/>
        <w:spacing w:line="360" w:lineRule="auto"/>
        <w:ind w:left="521" w:firstLineChars="0" w:firstLine="0"/>
        <w:rPr>
          <w:rFonts w:ascii="宋体" w:hAnsi="宋体"/>
          <w:color w:val="000000"/>
          <w:sz w:val="24"/>
          <w:szCs w:val="24"/>
        </w:rPr>
      </w:pPr>
    </w:p>
    <w:p w:rsidR="00FE21FF" w:rsidRDefault="00FE21FF" w:rsidP="00FE21FF">
      <w:pPr>
        <w:spacing w:line="360" w:lineRule="auto"/>
        <w:rPr>
          <w:rFonts w:ascii="宋体" w:hAnsi="宋体"/>
          <w:color w:val="000000"/>
          <w:sz w:val="24"/>
          <w:szCs w:val="24"/>
        </w:rPr>
      </w:pPr>
    </w:p>
    <w:p w:rsidR="00FE21FF" w:rsidRPr="00D03908" w:rsidRDefault="00FE21FF" w:rsidP="00FE21FF">
      <w:pPr>
        <w:spacing w:line="360" w:lineRule="auto"/>
        <w:rPr>
          <w:rFonts w:ascii="宋体" w:hAnsi="宋体"/>
          <w:color w:val="000000"/>
          <w:sz w:val="24"/>
          <w:szCs w:val="24"/>
        </w:rPr>
      </w:pPr>
    </w:p>
    <w:p w:rsidR="00FE21FF" w:rsidRDefault="00FE21FF" w:rsidP="00FE21FF">
      <w:pPr>
        <w:spacing w:line="360" w:lineRule="auto"/>
        <w:rPr>
          <w:rFonts w:ascii="宋体" w:hAnsi="宋体"/>
          <w:color w:val="000000"/>
          <w:sz w:val="24"/>
          <w:szCs w:val="24"/>
        </w:rPr>
      </w:pPr>
      <w:r w:rsidRPr="00D03908">
        <w:rPr>
          <w:rFonts w:ascii="宋体" w:hAnsi="宋体" w:hint="eastAsia"/>
          <w:color w:val="000000"/>
          <w:sz w:val="24"/>
          <w:szCs w:val="24"/>
        </w:rPr>
        <w:t xml:space="preserve"> </w:t>
      </w:r>
    </w:p>
    <w:p w:rsidR="00FE21FF" w:rsidRPr="00D03908" w:rsidRDefault="00FE21FF" w:rsidP="00FE21FF">
      <w:pPr>
        <w:spacing w:line="360" w:lineRule="auto"/>
        <w:ind w:firstLineChars="300" w:firstLine="720"/>
        <w:rPr>
          <w:rFonts w:ascii="宋体" w:hAnsi="宋体"/>
          <w:color w:val="000000"/>
          <w:sz w:val="24"/>
          <w:szCs w:val="24"/>
        </w:rPr>
      </w:pPr>
      <w:r w:rsidRPr="00D03908">
        <w:rPr>
          <w:rFonts w:ascii="宋体" w:hAnsi="宋体" w:hint="eastAsia"/>
          <w:color w:val="000000"/>
          <w:sz w:val="24"/>
          <w:szCs w:val="24"/>
        </w:rPr>
        <w:t>④纵向错列排布</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A．①</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B．②</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C．③</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D．④</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C834F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w:t>
      </w:r>
      <w:r>
        <w:rPr>
          <w:rFonts w:ascii="宋体" w:hAnsi="宋体"/>
          <w:color w:val="000000"/>
          <w:sz w:val="24"/>
          <w:szCs w:val="24"/>
        </w:rPr>
        <w:t>B</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5．相对居住片区II，居住片区I的建筑布局宜</w:t>
      </w:r>
    </w:p>
    <w:p w:rsidR="00FE21FF" w:rsidRPr="004D4982"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 xml:space="preserve">①建筑密度大  ②建筑密度小  ③以高层建筑为主  </w:t>
      </w:r>
      <w:r w:rsidRPr="004D4982">
        <w:rPr>
          <w:rFonts w:ascii="宋体" w:hAnsi="宋体" w:cs="Cambria Math" w:hint="eastAsia"/>
          <w:color w:val="000000"/>
          <w:sz w:val="24"/>
          <w:szCs w:val="24"/>
        </w:rPr>
        <w:t>④</w:t>
      </w:r>
      <w:r w:rsidRPr="004D4982">
        <w:rPr>
          <w:rFonts w:ascii="宋体" w:hAnsi="宋体" w:hint="eastAsia"/>
          <w:color w:val="000000"/>
          <w:sz w:val="24"/>
          <w:szCs w:val="24"/>
        </w:rPr>
        <w:t>以多层建筑为主</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lastRenderedPageBreak/>
        <w:t>A．①③</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B．①④</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C．②③</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D．②④</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C834F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w:t>
      </w:r>
      <w:r>
        <w:rPr>
          <w:rFonts w:ascii="宋体" w:hAnsi="宋体"/>
          <w:color w:val="000000"/>
          <w:sz w:val="24"/>
          <w:szCs w:val="24"/>
        </w:rPr>
        <w:t>A</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6．该居住区出入口的设计主要是为了避开</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A．春季盛行风</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B．夏季盛行风</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C．秋季盛行风</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D．冬季盛行风</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C834F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【答案】D</w:t>
      </w:r>
    </w:p>
    <w:p w:rsidR="009C517C" w:rsidRDefault="009C517C" w:rsidP="00FE21FF">
      <w:pPr>
        <w:spacing w:line="360" w:lineRule="auto"/>
        <w:ind w:firstLineChars="177" w:firstLine="425"/>
        <w:jc w:val="left"/>
        <w:rPr>
          <w:rFonts w:ascii="宋体" w:hAnsi="宋体"/>
          <w:sz w:val="24"/>
          <w:szCs w:val="24"/>
        </w:rPr>
      </w:pPr>
    </w:p>
    <w:p w:rsidR="00FE21FF" w:rsidRPr="004D4982" w:rsidRDefault="00FE21FF" w:rsidP="00FE21FF">
      <w:pPr>
        <w:spacing w:line="360" w:lineRule="auto"/>
        <w:ind w:firstLineChars="177" w:firstLine="425"/>
        <w:jc w:val="left"/>
        <w:rPr>
          <w:rFonts w:ascii="宋体" w:hAnsi="宋体"/>
          <w:sz w:val="24"/>
          <w:szCs w:val="24"/>
        </w:rPr>
      </w:pPr>
      <w:r w:rsidRPr="004D4982">
        <w:rPr>
          <w:rFonts w:ascii="宋体" w:hAnsi="宋体" w:hint="eastAsia"/>
          <w:sz w:val="24"/>
          <w:szCs w:val="24"/>
        </w:rPr>
        <w:t>利用大型挖泥船将海底岩石搅碎，并将碎石和泥沙一起吹填造地，成为在海中建设人工岛的主要方式。图3示意人工岛地下淡水分布。据此完成7~8题。</w:t>
      </w:r>
    </w:p>
    <w:p w:rsidR="00FE21FF" w:rsidRPr="004D4982" w:rsidRDefault="00FE21FF" w:rsidP="00FE21FF">
      <w:pPr>
        <w:widowControl/>
        <w:jc w:val="center"/>
        <w:rPr>
          <w:rFonts w:ascii="宋体" w:hAnsi="宋体" w:cs="宋体"/>
          <w:kern w:val="0"/>
          <w:sz w:val="24"/>
          <w:szCs w:val="24"/>
        </w:rPr>
      </w:pPr>
    </w:p>
    <w:p w:rsidR="00FE21FF" w:rsidRPr="004D4982" w:rsidRDefault="00FE21FF" w:rsidP="00FE21FF">
      <w:pPr>
        <w:widowControl/>
        <w:jc w:val="center"/>
        <w:rPr>
          <w:rFonts w:ascii="宋体" w:hAnsi="宋体" w:cs="宋体"/>
          <w:kern w:val="0"/>
          <w:sz w:val="24"/>
          <w:szCs w:val="24"/>
        </w:rPr>
      </w:pPr>
    </w:p>
    <w:p w:rsidR="00FE21FF" w:rsidRDefault="00FE21FF" w:rsidP="00FE21FF">
      <w:pPr>
        <w:spacing w:line="360" w:lineRule="auto"/>
        <w:jc w:val="left"/>
        <w:rPr>
          <w:rFonts w:ascii="宋体" w:hAnsi="宋体"/>
          <w:color w:val="000000"/>
          <w:sz w:val="24"/>
          <w:szCs w:val="24"/>
        </w:rPr>
      </w:pPr>
    </w:p>
    <w:p w:rsidR="00FE21FF" w:rsidRDefault="00FE21FF" w:rsidP="00FE21FF">
      <w:pPr>
        <w:spacing w:line="360" w:lineRule="auto"/>
        <w:jc w:val="left"/>
        <w:rPr>
          <w:rFonts w:ascii="宋体" w:hAnsi="宋体"/>
          <w:color w:val="000000"/>
          <w:sz w:val="24"/>
          <w:szCs w:val="24"/>
        </w:rPr>
      </w:pPr>
    </w:p>
    <w:p w:rsidR="00FE21FF" w:rsidRDefault="00FE21FF" w:rsidP="00FE21FF">
      <w:pPr>
        <w:spacing w:line="360" w:lineRule="auto"/>
        <w:jc w:val="left"/>
        <w:rPr>
          <w:rFonts w:ascii="宋体" w:hAnsi="宋体"/>
          <w:color w:val="000000"/>
          <w:sz w:val="24"/>
          <w:szCs w:val="24"/>
        </w:rPr>
      </w:pPr>
    </w:p>
    <w:p w:rsidR="00FE21FF" w:rsidRDefault="00FE21FF" w:rsidP="00FE21FF">
      <w:pPr>
        <w:spacing w:line="360" w:lineRule="auto"/>
        <w:jc w:val="left"/>
        <w:rPr>
          <w:rFonts w:ascii="宋体" w:hAnsi="宋体"/>
          <w:color w:val="000000"/>
          <w:sz w:val="24"/>
          <w:szCs w:val="24"/>
        </w:rPr>
      </w:pPr>
    </w:p>
    <w:p w:rsidR="00FE21FF" w:rsidRPr="004045A8" w:rsidRDefault="00FE21FF" w:rsidP="00FE21FF">
      <w:pPr>
        <w:widowControl/>
        <w:jc w:val="center"/>
        <w:rPr>
          <w:rFonts w:ascii="宋体" w:hAnsi="宋体" w:cs="宋体"/>
          <w:kern w:val="0"/>
          <w:szCs w:val="21"/>
        </w:rPr>
      </w:pPr>
      <w:r w:rsidRPr="004045A8">
        <w:rPr>
          <w:rFonts w:ascii="宋体" w:hAnsi="宋体" w:cs="宋体" w:hint="eastAsia"/>
          <w:kern w:val="0"/>
          <w:szCs w:val="21"/>
        </w:rPr>
        <w:t>图3</w:t>
      </w:r>
    </w:p>
    <w:p w:rsidR="00FE21FF" w:rsidRDefault="009C517C" w:rsidP="00FE21FF">
      <w:pPr>
        <w:spacing w:line="360" w:lineRule="auto"/>
        <w:jc w:val="left"/>
        <w:rPr>
          <w:rFonts w:ascii="宋体" w:hAnsi="宋体"/>
          <w:color w:val="000000"/>
          <w:sz w:val="24"/>
          <w:szCs w:val="24"/>
        </w:rPr>
      </w:pPr>
      <w:r w:rsidRPr="004D4982">
        <w:rPr>
          <w:rFonts w:ascii="宋体" w:hAnsi="宋体" w:cs="宋体"/>
          <w:noProof/>
          <w:kern w:val="0"/>
          <w:sz w:val="24"/>
          <w:szCs w:val="24"/>
        </w:rPr>
        <w:drawing>
          <wp:anchor distT="0" distB="0" distL="114300" distR="114300" simplePos="0" relativeHeight="251667456" behindDoc="0" locked="0" layoutInCell="1" allowOverlap="1" wp14:anchorId="3BE56C78" wp14:editId="6B7F1D1F">
            <wp:simplePos x="0" y="0"/>
            <wp:positionH relativeFrom="margin">
              <wp:posOffset>2028825</wp:posOffset>
            </wp:positionH>
            <wp:positionV relativeFrom="paragraph">
              <wp:posOffset>-1575435</wp:posOffset>
            </wp:positionV>
            <wp:extent cx="2162175" cy="1228725"/>
            <wp:effectExtent l="0" t="0" r="9525" b="9525"/>
            <wp:wrapSquare wrapText="bothSides"/>
            <wp:docPr id="5" name="图片 5" desc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1228725"/>
                    </a:xfrm>
                    <a:prstGeom prst="rect">
                      <a:avLst/>
                    </a:prstGeom>
                    <a:noFill/>
                    <a:ln>
                      <a:noFill/>
                    </a:ln>
                  </pic:spPr>
                </pic:pic>
              </a:graphicData>
            </a:graphic>
          </wp:anchor>
        </w:drawing>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7．参照图3，在造岛物质满足水渗透的前提下，人工岛形成并保持相对稳定的地下淡水区的条件是</w:t>
      </w:r>
    </w:p>
    <w:p w:rsidR="00FE21FF" w:rsidRPr="004D4982"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①降水充沛且季节分配均匀  ②降水充沛且季节集中  ③人工岛足够长  ④人工岛足够宽</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A．①③</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lastRenderedPageBreak/>
        <w:t>B．①④</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C．②③</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D．②④</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C834F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w:t>
      </w:r>
      <w:r>
        <w:rPr>
          <w:rFonts w:ascii="宋体" w:hAnsi="宋体"/>
          <w:color w:val="000000"/>
          <w:sz w:val="24"/>
          <w:szCs w:val="24"/>
        </w:rPr>
        <w:t>B</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8．人工岛的地下淡水一般不作为日常生产生活水源，主要因为其</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A．取水难度大</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B．开采周期长</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C．水质较差</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D．储量较少</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C834F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w:t>
      </w:r>
      <w:r>
        <w:rPr>
          <w:rFonts w:ascii="宋体" w:hAnsi="宋体"/>
          <w:color w:val="000000"/>
          <w:sz w:val="24"/>
          <w:szCs w:val="24"/>
        </w:rPr>
        <w:t>D</w:t>
      </w:r>
    </w:p>
    <w:p w:rsidR="00FE21FF" w:rsidRPr="004D4982" w:rsidRDefault="00FE21FF" w:rsidP="00FE21FF">
      <w:pPr>
        <w:spacing w:line="360" w:lineRule="auto"/>
        <w:ind w:firstLineChars="177" w:firstLine="425"/>
        <w:jc w:val="left"/>
        <w:rPr>
          <w:rFonts w:ascii="宋体" w:hAnsi="宋体"/>
          <w:sz w:val="24"/>
          <w:szCs w:val="24"/>
        </w:rPr>
      </w:pPr>
      <w:r w:rsidRPr="004D4982">
        <w:rPr>
          <w:rFonts w:ascii="宋体" w:hAnsi="宋体" w:hint="eastAsia"/>
          <w:sz w:val="24"/>
          <w:szCs w:val="24"/>
        </w:rPr>
        <w:t>岳桦林带是长白山海拔最高的森林带。岳桦林带气候寒冷，生长季短，只有其下部的岳桦才结实（种子）。岳桦结实的海拔上限称为岳桦结实线，岳桦林分布上限即长白山林线。监测表明，20世纪90年代以来，长白山北坡气候持续变暖，岳桦结实线基本稳定；林线的海拔快速提升了70~80米，但近年趋于稳定。据此完成9~11题。</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9．目前，长白山北坡林线附近的岳桦多为</w:t>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A．幼树</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B．中龄结实树</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C．老树</w:t>
      </w:r>
      <w:r w:rsidRPr="004D4982">
        <w:rPr>
          <w:rFonts w:ascii="宋体" w:hAnsi="宋体" w:hint="eastAsia"/>
          <w:color w:val="000000"/>
          <w:sz w:val="24"/>
          <w:szCs w:val="24"/>
        </w:rPr>
        <w:tab/>
      </w:r>
    </w:p>
    <w:p w:rsidR="00FE21FF" w:rsidRDefault="00FE21FF" w:rsidP="00FE21FF">
      <w:pPr>
        <w:spacing w:line="360" w:lineRule="auto"/>
        <w:ind w:firstLineChars="150" w:firstLine="360"/>
        <w:jc w:val="left"/>
        <w:rPr>
          <w:rFonts w:ascii="宋体" w:hAnsi="宋体"/>
          <w:color w:val="000000"/>
          <w:sz w:val="24"/>
          <w:szCs w:val="24"/>
        </w:rPr>
      </w:pPr>
      <w:r w:rsidRPr="004D4982">
        <w:rPr>
          <w:rFonts w:ascii="宋体" w:hAnsi="宋体" w:hint="eastAsia"/>
          <w:color w:val="000000"/>
          <w:sz w:val="24"/>
          <w:szCs w:val="24"/>
        </w:rPr>
        <w:t>D．各树龄组混生</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C834F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w:t>
      </w:r>
      <w:r>
        <w:rPr>
          <w:rFonts w:ascii="宋体" w:hAnsi="宋体"/>
          <w:color w:val="000000"/>
          <w:sz w:val="24"/>
          <w:szCs w:val="24"/>
        </w:rPr>
        <w:t>A</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10．推测20世纪90年代以来，长白山北坡岳桦林带</w:t>
      </w:r>
    </w:p>
    <w:p w:rsidR="00FE21FF" w:rsidRDefault="00FE21FF" w:rsidP="00FE21FF">
      <w:pPr>
        <w:spacing w:line="360" w:lineRule="auto"/>
        <w:ind w:firstLineChars="202" w:firstLine="485"/>
        <w:jc w:val="left"/>
        <w:rPr>
          <w:rFonts w:ascii="宋体" w:hAnsi="宋体"/>
          <w:color w:val="000000"/>
          <w:sz w:val="24"/>
          <w:szCs w:val="24"/>
        </w:rPr>
      </w:pPr>
      <w:r w:rsidRPr="004D4982">
        <w:rPr>
          <w:rFonts w:ascii="宋体" w:hAnsi="宋体" w:hint="eastAsia"/>
          <w:color w:val="000000"/>
          <w:sz w:val="24"/>
          <w:szCs w:val="24"/>
        </w:rPr>
        <w:t>A．冬季升温幅度小，生长季稳定</w:t>
      </w:r>
      <w:r w:rsidRPr="004D4982">
        <w:rPr>
          <w:rFonts w:ascii="宋体" w:hAnsi="宋体" w:hint="eastAsia"/>
          <w:color w:val="000000"/>
          <w:sz w:val="24"/>
          <w:szCs w:val="24"/>
        </w:rPr>
        <w:tab/>
      </w:r>
    </w:p>
    <w:p w:rsidR="00FE21FF" w:rsidRPr="004D4982" w:rsidRDefault="00FE21FF" w:rsidP="00FE21FF">
      <w:pPr>
        <w:spacing w:line="360" w:lineRule="auto"/>
        <w:ind w:firstLineChars="202" w:firstLine="485"/>
        <w:jc w:val="left"/>
        <w:rPr>
          <w:rFonts w:ascii="宋体" w:hAnsi="宋体"/>
          <w:color w:val="000000"/>
          <w:sz w:val="24"/>
          <w:szCs w:val="24"/>
        </w:rPr>
      </w:pPr>
      <w:r w:rsidRPr="004D4982">
        <w:rPr>
          <w:rFonts w:ascii="宋体" w:hAnsi="宋体" w:hint="eastAsia"/>
          <w:color w:val="000000"/>
          <w:sz w:val="24"/>
          <w:szCs w:val="24"/>
        </w:rPr>
        <w:t>B．冬季升温幅度大，生长季延长</w:t>
      </w:r>
    </w:p>
    <w:p w:rsidR="00FE21FF" w:rsidRDefault="00FE21FF" w:rsidP="00FE21FF">
      <w:pPr>
        <w:spacing w:line="360" w:lineRule="auto"/>
        <w:ind w:firstLineChars="202" w:firstLine="485"/>
        <w:jc w:val="left"/>
        <w:rPr>
          <w:rFonts w:ascii="宋体" w:hAnsi="宋体"/>
          <w:color w:val="000000"/>
          <w:sz w:val="24"/>
          <w:szCs w:val="24"/>
        </w:rPr>
      </w:pPr>
      <w:r w:rsidRPr="004D4982">
        <w:rPr>
          <w:rFonts w:ascii="宋体" w:hAnsi="宋体" w:hint="eastAsia"/>
          <w:color w:val="000000"/>
          <w:sz w:val="24"/>
          <w:szCs w:val="24"/>
        </w:rPr>
        <w:t>C．冬季升温幅度大，生长季稳定</w:t>
      </w:r>
      <w:r w:rsidRPr="004D4982">
        <w:rPr>
          <w:rFonts w:ascii="宋体" w:hAnsi="宋体" w:hint="eastAsia"/>
          <w:color w:val="000000"/>
          <w:sz w:val="24"/>
          <w:szCs w:val="24"/>
        </w:rPr>
        <w:tab/>
      </w:r>
    </w:p>
    <w:p w:rsidR="00FE21FF" w:rsidRDefault="00FE21FF" w:rsidP="00FE21FF">
      <w:pPr>
        <w:spacing w:line="360" w:lineRule="auto"/>
        <w:ind w:firstLineChars="202" w:firstLine="485"/>
        <w:jc w:val="left"/>
        <w:rPr>
          <w:rFonts w:ascii="宋体" w:hAnsi="宋体"/>
          <w:color w:val="000000"/>
          <w:sz w:val="24"/>
          <w:szCs w:val="24"/>
        </w:rPr>
      </w:pPr>
      <w:r w:rsidRPr="004D4982">
        <w:rPr>
          <w:rFonts w:ascii="宋体" w:hAnsi="宋体" w:hint="eastAsia"/>
          <w:color w:val="000000"/>
          <w:sz w:val="24"/>
          <w:szCs w:val="24"/>
        </w:rPr>
        <w:t>D．冬季升温幅度小，生长季延长</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lastRenderedPageBreak/>
        <w:t>【分值】4分</w:t>
      </w:r>
    </w:p>
    <w:p w:rsidR="00FE21FF" w:rsidRPr="00C834F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【答案】C</w:t>
      </w:r>
    </w:p>
    <w:p w:rsidR="00FE21FF" w:rsidRPr="004D4982" w:rsidRDefault="00FE21FF" w:rsidP="00FE21FF">
      <w:pPr>
        <w:spacing w:line="360" w:lineRule="auto"/>
        <w:jc w:val="left"/>
        <w:rPr>
          <w:rFonts w:ascii="宋体" w:hAnsi="宋体"/>
          <w:color w:val="000000"/>
          <w:sz w:val="24"/>
          <w:szCs w:val="24"/>
        </w:rPr>
      </w:pPr>
      <w:r w:rsidRPr="004D4982">
        <w:rPr>
          <w:rFonts w:ascii="宋体" w:hAnsi="宋体" w:hint="eastAsia"/>
          <w:color w:val="000000"/>
          <w:sz w:val="24"/>
          <w:szCs w:val="24"/>
        </w:rPr>
        <w:t>11．在气候变暖背景下，长白山北坡林线近年却趋于稳定，原因可能是</w:t>
      </w:r>
    </w:p>
    <w:p w:rsidR="00FE21FF" w:rsidRDefault="00FE21FF" w:rsidP="00FE21FF">
      <w:pPr>
        <w:spacing w:line="360" w:lineRule="auto"/>
        <w:ind w:firstLineChars="202" w:firstLine="485"/>
        <w:jc w:val="left"/>
        <w:rPr>
          <w:rFonts w:ascii="宋体" w:hAnsi="宋体"/>
          <w:color w:val="000000"/>
          <w:sz w:val="24"/>
          <w:szCs w:val="24"/>
        </w:rPr>
      </w:pPr>
      <w:r w:rsidRPr="004D4982">
        <w:rPr>
          <w:rFonts w:ascii="宋体" w:hAnsi="宋体" w:hint="eastAsia"/>
          <w:color w:val="000000"/>
          <w:sz w:val="24"/>
          <w:szCs w:val="24"/>
        </w:rPr>
        <w:t>A．降水稳定</w:t>
      </w:r>
      <w:r w:rsidRPr="004D4982">
        <w:rPr>
          <w:rFonts w:ascii="宋体" w:hAnsi="宋体" w:hint="eastAsia"/>
          <w:color w:val="000000"/>
          <w:sz w:val="24"/>
          <w:szCs w:val="24"/>
        </w:rPr>
        <w:tab/>
      </w:r>
    </w:p>
    <w:p w:rsidR="00FE21FF" w:rsidRDefault="00FE21FF" w:rsidP="00FE21FF">
      <w:pPr>
        <w:spacing w:line="360" w:lineRule="auto"/>
        <w:ind w:firstLineChars="202" w:firstLine="485"/>
        <w:jc w:val="left"/>
        <w:rPr>
          <w:rFonts w:ascii="宋体" w:hAnsi="宋体"/>
          <w:color w:val="000000"/>
          <w:sz w:val="24"/>
          <w:szCs w:val="24"/>
        </w:rPr>
      </w:pPr>
      <w:r w:rsidRPr="004D4982">
        <w:rPr>
          <w:rFonts w:ascii="宋体" w:hAnsi="宋体" w:hint="eastAsia"/>
          <w:color w:val="000000"/>
          <w:sz w:val="24"/>
          <w:szCs w:val="24"/>
        </w:rPr>
        <w:t>B．水土流失量稳定</w:t>
      </w:r>
      <w:r w:rsidRPr="004D4982">
        <w:rPr>
          <w:rFonts w:ascii="宋体" w:hAnsi="宋体" w:hint="eastAsia"/>
          <w:color w:val="000000"/>
          <w:sz w:val="24"/>
          <w:szCs w:val="24"/>
        </w:rPr>
        <w:tab/>
      </w:r>
    </w:p>
    <w:p w:rsidR="00FE21FF" w:rsidRDefault="00FE21FF" w:rsidP="00FE21FF">
      <w:pPr>
        <w:spacing w:line="360" w:lineRule="auto"/>
        <w:ind w:firstLineChars="202" w:firstLine="485"/>
        <w:jc w:val="left"/>
        <w:rPr>
          <w:rFonts w:ascii="宋体" w:hAnsi="宋体"/>
          <w:color w:val="000000"/>
          <w:sz w:val="24"/>
          <w:szCs w:val="24"/>
        </w:rPr>
      </w:pPr>
      <w:r w:rsidRPr="004D4982">
        <w:rPr>
          <w:rFonts w:ascii="宋体" w:hAnsi="宋体" w:hint="eastAsia"/>
          <w:color w:val="000000"/>
          <w:sz w:val="24"/>
          <w:szCs w:val="24"/>
        </w:rPr>
        <w:t>C．土壤肥力稳定</w:t>
      </w:r>
      <w:r w:rsidRPr="004D4982">
        <w:rPr>
          <w:rFonts w:ascii="宋体" w:hAnsi="宋体" w:hint="eastAsia"/>
          <w:color w:val="000000"/>
          <w:sz w:val="24"/>
          <w:szCs w:val="24"/>
        </w:rPr>
        <w:tab/>
      </w:r>
    </w:p>
    <w:p w:rsidR="00FE21FF" w:rsidRPr="004D4982" w:rsidRDefault="00FE21FF" w:rsidP="00FE21FF">
      <w:pPr>
        <w:spacing w:line="360" w:lineRule="auto"/>
        <w:ind w:firstLineChars="202" w:firstLine="485"/>
        <w:jc w:val="left"/>
        <w:rPr>
          <w:rFonts w:ascii="宋体" w:hAnsi="宋体"/>
          <w:color w:val="000000"/>
          <w:sz w:val="24"/>
          <w:szCs w:val="24"/>
        </w:rPr>
      </w:pPr>
      <w:r w:rsidRPr="004D4982">
        <w:rPr>
          <w:rFonts w:ascii="宋体" w:hAnsi="宋体" w:hint="eastAsia"/>
          <w:color w:val="000000"/>
          <w:sz w:val="24"/>
          <w:szCs w:val="24"/>
        </w:rPr>
        <w:t>D．岳桦结实线稳定</w:t>
      </w:r>
    </w:p>
    <w:p w:rsidR="00FE21FF" w:rsidRPr="00C834F2" w:rsidRDefault="00FE21FF" w:rsidP="00FE21FF">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FE21FF" w:rsidRPr="004D4982" w:rsidRDefault="00FE21FF" w:rsidP="00FE21FF">
      <w:pPr>
        <w:spacing w:line="360" w:lineRule="auto"/>
        <w:ind w:firstLineChars="150" w:firstLine="360"/>
        <w:jc w:val="left"/>
        <w:rPr>
          <w:rFonts w:ascii="宋体" w:hAnsi="宋体"/>
          <w:color w:val="000000"/>
          <w:sz w:val="24"/>
          <w:szCs w:val="24"/>
        </w:rPr>
      </w:pPr>
      <w:r>
        <w:rPr>
          <w:rFonts w:ascii="宋体" w:hAnsi="宋体" w:hint="eastAsia"/>
          <w:color w:val="000000"/>
          <w:sz w:val="24"/>
          <w:szCs w:val="24"/>
        </w:rPr>
        <w:t>【答案】</w:t>
      </w:r>
      <w:r>
        <w:rPr>
          <w:rFonts w:ascii="宋体" w:hAnsi="宋体"/>
          <w:color w:val="000000"/>
          <w:sz w:val="24"/>
          <w:szCs w:val="24"/>
        </w:rPr>
        <w:t>D</w:t>
      </w:r>
    </w:p>
    <w:p w:rsidR="003B36F2" w:rsidRDefault="00152B7C"/>
    <w:p w:rsidR="0003309B" w:rsidRPr="004A0CF8" w:rsidRDefault="0003309B" w:rsidP="0003309B">
      <w:pPr>
        <w:spacing w:line="360" w:lineRule="auto"/>
        <w:ind w:left="480" w:hangingChars="200" w:hanging="480"/>
        <w:textAlignment w:val="center"/>
        <w:rPr>
          <w:rFonts w:ascii="宋体" w:hAnsi="宋体"/>
          <w:sz w:val="24"/>
          <w:szCs w:val="24"/>
        </w:rPr>
      </w:pPr>
      <w:r w:rsidRPr="004A0CF8">
        <w:rPr>
          <w:rFonts w:ascii="宋体" w:hAnsi="宋体" w:hint="eastAsia"/>
          <w:sz w:val="24"/>
          <w:szCs w:val="24"/>
        </w:rPr>
        <w:t>12．新冠肺炎疫情发生以后，医用口罩、防护服、消毒液等防疫物资一度紧缺，不少大型制造企业开启了“跨界”生产之路，如某电器集团紧急成立医疗子公司，迅速调整生产计划，很快向市场提供医疗物资生产设备和医用口罩。企业短时间内紧急转产、快速投产，说明</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①我国相关制造业有完整灵活的供应链</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②市场需求对企业生产有重要导向作用</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③企业具有转产防疫产品的前瞻性战略</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④企业可以通过转产快速化解市场风险</w:t>
      </w:r>
    </w:p>
    <w:p w:rsidR="0003309B"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A．①②</w:t>
      </w:r>
      <w:r w:rsidRPr="004A0CF8">
        <w:rPr>
          <w:rFonts w:ascii="宋体" w:hAnsi="宋体" w:hint="eastAsia"/>
          <w:sz w:val="24"/>
          <w:szCs w:val="24"/>
        </w:rPr>
        <w:tab/>
        <w:t>B．①④</w:t>
      </w:r>
      <w:r w:rsidRPr="004A0CF8">
        <w:rPr>
          <w:rFonts w:ascii="宋体" w:hAnsi="宋体" w:hint="eastAsia"/>
          <w:sz w:val="24"/>
          <w:szCs w:val="24"/>
        </w:rPr>
        <w:tab/>
        <w:t>C．②③</w:t>
      </w:r>
      <w:r w:rsidRPr="004A0CF8">
        <w:rPr>
          <w:rFonts w:ascii="宋体" w:hAnsi="宋体" w:hint="eastAsia"/>
          <w:sz w:val="24"/>
          <w:szCs w:val="24"/>
        </w:rPr>
        <w:tab/>
        <w:t>D．③④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【答案】A</w:t>
      </w:r>
    </w:p>
    <w:p w:rsidR="0003309B" w:rsidRPr="004A0CF8" w:rsidRDefault="0003309B" w:rsidP="0003309B">
      <w:pPr>
        <w:spacing w:line="360" w:lineRule="auto"/>
        <w:ind w:left="480" w:hangingChars="200" w:hanging="480"/>
        <w:textAlignment w:val="center"/>
        <w:rPr>
          <w:rFonts w:ascii="宋体" w:hAnsi="宋体"/>
          <w:sz w:val="24"/>
          <w:szCs w:val="24"/>
        </w:rPr>
      </w:pPr>
      <w:r w:rsidRPr="004A0CF8">
        <w:rPr>
          <w:rFonts w:ascii="宋体" w:hAnsi="宋体" w:hint="eastAsia"/>
          <w:sz w:val="24"/>
          <w:szCs w:val="24"/>
        </w:rPr>
        <w:t>13．为发挥农业保险对支农惠农、促进农业发展的作用，中央财政于2007年开始实施农业保险保费补贴政策。截至2019年底，农业保险累计支付赔款2400多亿元，服务农户数从0．5亿户次增至1．8亿户次，提供的风险保障从0．1万亿元增加到3．6万亿元。农业保险保费补贴政策发挥作用的路径是</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①获得财政补贴，降低成本支出</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②增加生产投入，促进产业发展</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③购买农业保险，支付保险费用</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④转移灾害风险，稳定收入预期</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A．①→③→④→②</w:t>
      </w:r>
      <w:r w:rsidRPr="004A0CF8">
        <w:rPr>
          <w:rFonts w:ascii="宋体" w:hAnsi="宋体" w:hint="eastAsia"/>
          <w:sz w:val="24"/>
          <w:szCs w:val="24"/>
        </w:rPr>
        <w:tab/>
      </w:r>
      <w:r w:rsidRPr="004A0CF8">
        <w:rPr>
          <w:rFonts w:ascii="宋体" w:hAnsi="宋体" w:hint="eastAsia"/>
          <w:sz w:val="24"/>
          <w:szCs w:val="24"/>
        </w:rPr>
        <w:tab/>
        <w:t>B．①→③→②→④</w:t>
      </w:r>
    </w:p>
    <w:p w:rsidR="0003309B"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lastRenderedPageBreak/>
        <w:t>C．③→①→④→②</w:t>
      </w:r>
      <w:r w:rsidRPr="004A0CF8">
        <w:rPr>
          <w:rFonts w:ascii="宋体" w:hAnsi="宋体" w:hint="eastAsia"/>
          <w:sz w:val="24"/>
          <w:szCs w:val="24"/>
        </w:rPr>
        <w:tab/>
      </w:r>
      <w:r w:rsidRPr="004A0CF8">
        <w:rPr>
          <w:rFonts w:ascii="宋体" w:hAnsi="宋体" w:hint="eastAsia"/>
          <w:sz w:val="24"/>
          <w:szCs w:val="24"/>
        </w:rPr>
        <w:tab/>
        <w:t>D．③→①→②→④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【答案】C</w:t>
      </w:r>
    </w:p>
    <w:p w:rsidR="0003309B" w:rsidRPr="004A0CF8" w:rsidRDefault="0003309B" w:rsidP="0003309B">
      <w:pPr>
        <w:spacing w:line="360" w:lineRule="auto"/>
        <w:ind w:left="480" w:hangingChars="200" w:hanging="480"/>
        <w:textAlignment w:val="center"/>
        <w:rPr>
          <w:rFonts w:ascii="宋体" w:hAnsi="宋体"/>
          <w:sz w:val="24"/>
          <w:szCs w:val="24"/>
        </w:rPr>
      </w:pPr>
      <w:r w:rsidRPr="004A0CF8">
        <w:rPr>
          <w:rFonts w:ascii="宋体" w:hAnsi="宋体" w:hint="eastAsia"/>
          <w:sz w:val="24"/>
          <w:szCs w:val="24"/>
        </w:rPr>
        <w:t>14．2015年10月，人民币跨境支付系统（CIPS）正式启动。CIPS是由中国人民银行组织开发，为境内外金融机构人民币跨境和离岸业务提供资金清算与结算服务的系统。截至2020年5月末，有96个国家和地区的969家银行接入该系统。CIPS的推广使用表明</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①人民币实现跨境自由流动</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②人民币国际化进程加速</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③人民币在全球可自由兑換</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④中国对外贸易结算风险降低</w:t>
      </w:r>
    </w:p>
    <w:p w:rsidR="0003309B"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A．①③</w:t>
      </w:r>
      <w:r w:rsidRPr="004A0CF8">
        <w:rPr>
          <w:rFonts w:ascii="宋体" w:hAnsi="宋体" w:hint="eastAsia"/>
          <w:sz w:val="24"/>
          <w:szCs w:val="24"/>
        </w:rPr>
        <w:tab/>
        <w:t>B．①④</w:t>
      </w:r>
      <w:r w:rsidRPr="004A0CF8">
        <w:rPr>
          <w:rFonts w:ascii="宋体" w:hAnsi="宋体" w:hint="eastAsia"/>
          <w:sz w:val="24"/>
          <w:szCs w:val="24"/>
        </w:rPr>
        <w:tab/>
        <w:t>C．②③</w:t>
      </w:r>
      <w:r w:rsidRPr="004A0CF8">
        <w:rPr>
          <w:rFonts w:ascii="宋体" w:hAnsi="宋体" w:hint="eastAsia"/>
          <w:sz w:val="24"/>
          <w:szCs w:val="24"/>
        </w:rPr>
        <w:tab/>
        <w:t>D．②④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【答案】D</w:t>
      </w:r>
    </w:p>
    <w:p w:rsidR="009C517C" w:rsidRPr="009C517C" w:rsidRDefault="009C517C" w:rsidP="0003309B">
      <w:pPr>
        <w:spacing w:line="360" w:lineRule="auto"/>
        <w:ind w:firstLineChars="200" w:firstLine="480"/>
        <w:textAlignment w:val="center"/>
        <w:rPr>
          <w:rFonts w:ascii="宋体" w:hAnsi="宋体"/>
          <w:sz w:val="24"/>
          <w:szCs w:val="24"/>
        </w:rPr>
      </w:pP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信息时代。数据在经济社会生活中的作用越来越重要。据此完成</w:t>
      </w:r>
      <w:r w:rsidRPr="004A0CF8">
        <w:rPr>
          <w:rFonts w:ascii="宋体" w:hAnsi="宋体"/>
          <w:sz w:val="24"/>
          <w:szCs w:val="24"/>
        </w:rPr>
        <w:t>15～16</w:t>
      </w:r>
      <w:r w:rsidRPr="004A0CF8">
        <w:rPr>
          <w:rFonts w:ascii="宋体" w:hAnsi="宋体" w:hint="eastAsia"/>
          <w:sz w:val="24"/>
          <w:szCs w:val="24"/>
        </w:rPr>
        <w:t>题。</w:t>
      </w:r>
    </w:p>
    <w:p w:rsidR="0003309B" w:rsidRPr="004A0CF8" w:rsidRDefault="0003309B" w:rsidP="0003309B">
      <w:pPr>
        <w:spacing w:line="360" w:lineRule="auto"/>
        <w:ind w:left="480" w:hangingChars="200" w:hanging="480"/>
        <w:textAlignment w:val="center"/>
        <w:rPr>
          <w:rFonts w:ascii="宋体" w:hAnsi="宋体"/>
          <w:sz w:val="24"/>
          <w:szCs w:val="24"/>
        </w:rPr>
      </w:pPr>
      <w:r w:rsidRPr="004A0CF8">
        <w:rPr>
          <w:rFonts w:ascii="宋体" w:hAnsi="宋体" w:hint="eastAsia"/>
          <w:sz w:val="24"/>
          <w:szCs w:val="24"/>
        </w:rPr>
        <w:t>15．2019年10月，《中共中央关于坚持和完善中国特色社会主义制度、推进国家治理体系和治理能力现代化若干重大问题的决定》首次将数据与劳动、资本、土地等并列，将其列为生产要素。数据被列为生产要素是因为</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①数据广泛融入生产过程，具有独特创造力</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②数据是最具流动性的基础性资源</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②数据的所有权和使用权可以分离</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④数据对提高生产效率的作用日益凸显</w:t>
      </w:r>
    </w:p>
    <w:p w:rsidR="0003309B"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A．①②</w:t>
      </w:r>
      <w:r w:rsidRPr="004A0CF8">
        <w:rPr>
          <w:rFonts w:ascii="宋体" w:hAnsi="宋体" w:hint="eastAsia"/>
          <w:sz w:val="24"/>
          <w:szCs w:val="24"/>
        </w:rPr>
        <w:tab/>
        <w:t>B．①④</w:t>
      </w:r>
      <w:r w:rsidRPr="004A0CF8">
        <w:rPr>
          <w:rFonts w:ascii="宋体" w:hAnsi="宋体" w:hint="eastAsia"/>
          <w:sz w:val="24"/>
          <w:szCs w:val="24"/>
        </w:rPr>
        <w:tab/>
        <w:t>C．②③</w:t>
      </w:r>
      <w:r w:rsidRPr="004A0CF8">
        <w:rPr>
          <w:rFonts w:ascii="宋体" w:hAnsi="宋体" w:hint="eastAsia"/>
          <w:sz w:val="24"/>
          <w:szCs w:val="24"/>
        </w:rPr>
        <w:tab/>
        <w:t>D．③④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【答案】B</w:t>
      </w:r>
    </w:p>
    <w:p w:rsidR="009C517C" w:rsidRPr="009C517C" w:rsidRDefault="009C517C" w:rsidP="0003309B">
      <w:pPr>
        <w:spacing w:line="360" w:lineRule="auto"/>
        <w:ind w:firstLineChars="200" w:firstLine="480"/>
        <w:textAlignment w:val="center"/>
        <w:rPr>
          <w:rFonts w:ascii="宋体" w:hAnsi="宋体"/>
          <w:sz w:val="24"/>
          <w:szCs w:val="24"/>
        </w:rPr>
      </w:pPr>
    </w:p>
    <w:p w:rsidR="0003309B" w:rsidRPr="004A0CF8" w:rsidRDefault="0003309B" w:rsidP="0003309B">
      <w:pPr>
        <w:spacing w:line="360" w:lineRule="auto"/>
        <w:ind w:left="480" w:hangingChars="200" w:hanging="480"/>
        <w:textAlignment w:val="center"/>
        <w:rPr>
          <w:rFonts w:ascii="宋体" w:hAnsi="宋体"/>
          <w:sz w:val="24"/>
          <w:szCs w:val="24"/>
        </w:rPr>
      </w:pPr>
      <w:r w:rsidRPr="004A0CF8">
        <w:rPr>
          <w:rFonts w:ascii="宋体" w:hAnsi="宋体" w:hint="eastAsia"/>
          <w:sz w:val="24"/>
          <w:szCs w:val="24"/>
        </w:rPr>
        <w:t>16．在新一轮政府机构改革中，浙江、福建等省成立大数据管理局，负责统筹数据资源建设管理，协调全省政务信息化、电子政务建设，推进信息化发展和</w:t>
      </w:r>
      <w:r w:rsidRPr="004A0CF8">
        <w:rPr>
          <w:rFonts w:ascii="宋体" w:hAnsi="宋体" w:hint="eastAsia"/>
          <w:sz w:val="24"/>
          <w:szCs w:val="24"/>
        </w:rPr>
        <w:lastRenderedPageBreak/>
        <w:t>大数据融合应用、大数据相关产业发展和行业管理。创新设立大数据管理局旨在</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①推动经济转型升级发展</w:t>
      </w:r>
      <w:r w:rsidRPr="004A0CF8">
        <w:rPr>
          <w:rFonts w:ascii="宋体" w:hAnsi="宋体" w:hint="eastAsia"/>
          <w:sz w:val="24"/>
          <w:szCs w:val="24"/>
        </w:rPr>
        <w:tab/>
        <w:t>②保障地方政府依法行政</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③改革完善基层行政体制</w:t>
      </w:r>
      <w:r w:rsidRPr="004A0CF8">
        <w:rPr>
          <w:rFonts w:ascii="宋体" w:hAnsi="宋体" w:hint="eastAsia"/>
          <w:sz w:val="24"/>
          <w:szCs w:val="24"/>
        </w:rPr>
        <w:tab/>
        <w:t>④优化地方政府职能配置</w:t>
      </w:r>
    </w:p>
    <w:p w:rsidR="0003309B"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A．①②</w:t>
      </w:r>
      <w:r w:rsidRPr="004A0CF8">
        <w:rPr>
          <w:rFonts w:ascii="宋体" w:hAnsi="宋体" w:hint="eastAsia"/>
          <w:sz w:val="24"/>
          <w:szCs w:val="24"/>
        </w:rPr>
        <w:tab/>
        <w:t>B．①④</w:t>
      </w:r>
      <w:r w:rsidRPr="004A0CF8">
        <w:rPr>
          <w:rFonts w:ascii="宋体" w:hAnsi="宋体" w:hint="eastAsia"/>
          <w:sz w:val="24"/>
          <w:szCs w:val="24"/>
        </w:rPr>
        <w:tab/>
        <w:t>C．②③</w:t>
      </w:r>
      <w:r w:rsidRPr="004A0CF8">
        <w:rPr>
          <w:rFonts w:ascii="宋体" w:hAnsi="宋体" w:hint="eastAsia"/>
          <w:sz w:val="24"/>
          <w:szCs w:val="24"/>
        </w:rPr>
        <w:tab/>
        <w:t>D．③④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【答案】B</w:t>
      </w:r>
    </w:p>
    <w:p w:rsidR="009C517C" w:rsidRPr="009C517C" w:rsidRDefault="009C517C" w:rsidP="0003309B">
      <w:pPr>
        <w:spacing w:line="360" w:lineRule="auto"/>
        <w:ind w:firstLineChars="200" w:firstLine="480"/>
        <w:textAlignment w:val="center"/>
        <w:rPr>
          <w:rFonts w:ascii="宋体" w:hAnsi="宋体"/>
          <w:sz w:val="24"/>
          <w:szCs w:val="24"/>
        </w:rPr>
      </w:pPr>
    </w:p>
    <w:p w:rsidR="0003309B" w:rsidRPr="004A0CF8" w:rsidRDefault="0003309B" w:rsidP="0003309B">
      <w:pPr>
        <w:spacing w:line="360" w:lineRule="auto"/>
        <w:ind w:left="480" w:hangingChars="200" w:hanging="480"/>
        <w:textAlignment w:val="center"/>
        <w:rPr>
          <w:rFonts w:ascii="宋体" w:hAnsi="宋体"/>
          <w:sz w:val="24"/>
          <w:szCs w:val="24"/>
        </w:rPr>
      </w:pPr>
      <w:r w:rsidRPr="004A0CF8">
        <w:rPr>
          <w:rFonts w:ascii="宋体" w:hAnsi="宋体" w:hint="eastAsia"/>
          <w:sz w:val="24"/>
          <w:szCs w:val="24"/>
        </w:rPr>
        <w:t>17．2019年10月26日，十三届全国人大常委会第十四次会议通过《关于国家监察委员会制定监察法规的决定》。根据这一决定，国家监察委员会为执行法律的规定、履行领导地方各级监察委员会职责，可根据宪法和法律，制定监察法规。该决定表明</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①全国人大常委会在监察立法工作中发挥主导作用</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②全国人大常委会可以授权国家监察委员会制定法规</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③国家监察委员会是全国人大行使监督权的职能机构</w:t>
      </w:r>
    </w:p>
    <w:p w:rsidR="0003309B" w:rsidRPr="004A0CF8" w:rsidRDefault="0003309B" w:rsidP="0003309B">
      <w:pPr>
        <w:spacing w:line="360" w:lineRule="auto"/>
        <w:ind w:firstLineChars="200" w:firstLine="480"/>
        <w:textAlignment w:val="center"/>
        <w:rPr>
          <w:rFonts w:ascii="宋体" w:hAnsi="宋体"/>
          <w:sz w:val="24"/>
          <w:szCs w:val="24"/>
        </w:rPr>
      </w:pPr>
      <w:r w:rsidRPr="004A0CF8">
        <w:rPr>
          <w:rFonts w:ascii="宋体" w:hAnsi="宋体" w:hint="eastAsia"/>
          <w:sz w:val="24"/>
          <w:szCs w:val="24"/>
        </w:rPr>
        <w:t>④国家监察委员会拥有自主制定本部门法律的权力</w:t>
      </w:r>
    </w:p>
    <w:p w:rsidR="0003309B" w:rsidRDefault="0003309B" w:rsidP="0003309B">
      <w:pPr>
        <w:spacing w:line="360" w:lineRule="auto"/>
        <w:ind w:firstLineChars="200" w:firstLine="480"/>
        <w:textAlignment w:val="center"/>
        <w:rPr>
          <w:rFonts w:ascii="宋体" w:hAnsi="宋体"/>
          <w:sz w:val="24"/>
          <w:szCs w:val="24"/>
        </w:rPr>
      </w:pPr>
      <w:r w:rsidRPr="004A0CF8">
        <w:rPr>
          <w:rFonts w:ascii="宋体" w:hAnsi="宋体"/>
          <w:sz w:val="24"/>
          <w:szCs w:val="24"/>
        </w:rPr>
        <w:t>A．</w:t>
      </w:r>
      <w:r w:rsidRPr="004A0CF8">
        <w:rPr>
          <w:rFonts w:ascii="宋体" w:hAnsi="宋体" w:hint="eastAsia"/>
          <w:sz w:val="24"/>
          <w:szCs w:val="24"/>
        </w:rPr>
        <w:t>①②</w:t>
      </w:r>
      <w:r w:rsidRPr="004A0CF8">
        <w:rPr>
          <w:rFonts w:ascii="宋体" w:hAnsi="宋体" w:hint="eastAsia"/>
          <w:sz w:val="24"/>
          <w:szCs w:val="24"/>
        </w:rPr>
        <w:tab/>
      </w:r>
      <w:r w:rsidRPr="004A0CF8">
        <w:rPr>
          <w:rFonts w:ascii="宋体" w:hAnsi="宋体"/>
          <w:sz w:val="24"/>
          <w:szCs w:val="24"/>
        </w:rPr>
        <w:t>B．</w:t>
      </w:r>
      <w:r w:rsidRPr="004A0CF8">
        <w:rPr>
          <w:rFonts w:ascii="宋体" w:hAnsi="宋体" w:hint="eastAsia"/>
          <w:sz w:val="24"/>
          <w:szCs w:val="24"/>
        </w:rPr>
        <w:t>①④</w:t>
      </w:r>
      <w:r w:rsidRPr="004A0CF8">
        <w:rPr>
          <w:rFonts w:ascii="宋体" w:hAnsi="宋体" w:hint="eastAsia"/>
          <w:sz w:val="24"/>
          <w:szCs w:val="24"/>
        </w:rPr>
        <w:tab/>
      </w:r>
      <w:r w:rsidRPr="004A0CF8">
        <w:rPr>
          <w:rFonts w:ascii="宋体" w:hAnsi="宋体"/>
          <w:sz w:val="24"/>
          <w:szCs w:val="24"/>
        </w:rPr>
        <w:t>C．</w:t>
      </w:r>
      <w:r w:rsidRPr="004A0CF8">
        <w:rPr>
          <w:rFonts w:ascii="宋体" w:hAnsi="宋体" w:hint="eastAsia"/>
          <w:sz w:val="24"/>
          <w:szCs w:val="24"/>
        </w:rPr>
        <w:t>②③</w:t>
      </w:r>
      <w:r w:rsidRPr="004A0CF8">
        <w:rPr>
          <w:rFonts w:ascii="宋体" w:hAnsi="宋体" w:hint="eastAsia"/>
          <w:sz w:val="24"/>
          <w:szCs w:val="24"/>
        </w:rPr>
        <w:tab/>
      </w:r>
      <w:r w:rsidRPr="004A0CF8">
        <w:rPr>
          <w:rFonts w:ascii="宋体" w:hAnsi="宋体"/>
          <w:sz w:val="24"/>
          <w:szCs w:val="24"/>
        </w:rPr>
        <w:t>D．</w:t>
      </w:r>
      <w:r w:rsidRPr="004A0CF8">
        <w:rPr>
          <w:rFonts w:ascii="宋体" w:hAnsi="宋体" w:hint="eastAsia"/>
          <w:sz w:val="24"/>
          <w:szCs w:val="24"/>
        </w:rPr>
        <w:t>③④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【答案】A</w:t>
      </w:r>
    </w:p>
    <w:p w:rsidR="009C517C" w:rsidRPr="009C517C" w:rsidRDefault="009C517C" w:rsidP="0003309B">
      <w:pPr>
        <w:spacing w:line="360" w:lineRule="auto"/>
        <w:ind w:firstLineChars="200" w:firstLine="480"/>
        <w:textAlignment w:val="center"/>
        <w:rPr>
          <w:rFonts w:ascii="宋体" w:hAnsi="宋体"/>
          <w:sz w:val="24"/>
          <w:szCs w:val="24"/>
        </w:rPr>
      </w:pPr>
    </w:p>
    <w:p w:rsidR="0003309B" w:rsidRPr="004A0CF8" w:rsidRDefault="0003309B" w:rsidP="0003309B">
      <w:pPr>
        <w:spacing w:line="360" w:lineRule="auto"/>
        <w:ind w:left="480" w:hangingChars="200" w:hanging="480"/>
        <w:rPr>
          <w:rFonts w:ascii="宋体" w:hAnsi="宋体"/>
          <w:kern w:val="0"/>
          <w:sz w:val="24"/>
          <w:szCs w:val="24"/>
        </w:rPr>
      </w:pPr>
      <w:r w:rsidRPr="004A0CF8">
        <w:rPr>
          <w:rFonts w:ascii="宋体" w:hAnsi="宋体" w:hint="eastAsia"/>
          <w:kern w:val="0"/>
          <w:sz w:val="24"/>
          <w:szCs w:val="24"/>
        </w:rPr>
        <w:t>18．国家主席习近平在2019年4月第二届“一带一路”国际合作高峰论坛开幕式上的主旨演讲中，用“万物得其本者生，百事得其道者成”来形容共建“一带一路”。下列选项与“本”和“道”含义不相符的是</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A．经济全球化的历史潮流</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B．全球治理体系变革的时代要求</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C．各国人民过上更好日子的强烈愿望</w:t>
      </w:r>
    </w:p>
    <w:p w:rsidR="0003309B"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D．发展中国家实现区域经济一体化的迫切需要</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【答案】D</w:t>
      </w:r>
    </w:p>
    <w:p w:rsidR="009C517C" w:rsidRPr="009C517C" w:rsidRDefault="009C517C" w:rsidP="0003309B">
      <w:pPr>
        <w:spacing w:line="360" w:lineRule="auto"/>
        <w:ind w:firstLineChars="200" w:firstLine="480"/>
        <w:rPr>
          <w:rFonts w:ascii="宋体" w:hAnsi="宋体"/>
          <w:kern w:val="0"/>
          <w:sz w:val="24"/>
          <w:szCs w:val="24"/>
        </w:rPr>
      </w:pPr>
    </w:p>
    <w:p w:rsidR="0003309B" w:rsidRPr="004A0CF8" w:rsidRDefault="0003309B" w:rsidP="0003309B">
      <w:pPr>
        <w:spacing w:line="360" w:lineRule="auto"/>
        <w:ind w:left="480" w:hangingChars="200" w:hanging="480"/>
        <w:rPr>
          <w:rFonts w:ascii="宋体" w:hAnsi="宋体"/>
          <w:kern w:val="0"/>
          <w:sz w:val="24"/>
          <w:szCs w:val="24"/>
        </w:rPr>
      </w:pPr>
      <w:r w:rsidRPr="004A0CF8">
        <w:rPr>
          <w:rFonts w:ascii="宋体" w:hAnsi="宋体" w:hint="eastAsia"/>
          <w:kern w:val="0"/>
          <w:sz w:val="24"/>
          <w:szCs w:val="24"/>
        </w:rPr>
        <w:t>19．家庭联产承包责任制拉开了中国改革开放的序幕，农村改革带来的希望在心底里流淌、在劳动中萌发，文艺工作者的创作激情和灵感在希望的田野上点燃，歌曲《在希望的田野上》由此诞生。如今，这首唱响大江南北的歌已凝结成标示时代巨变的音乐符号，激励着亿万中华儿女奋发进取。这表明</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①群众喜闻乐见是评价艺术价值的客观标准</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②社会主义文艺要坚持讴歌人民、讴歌劳动</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③激情与灵感是艺术创作的源泉与动力</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④优秀的文艺作品既要回应时代要求又能引领时代方向</w:t>
      </w:r>
    </w:p>
    <w:p w:rsidR="0003309B"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A．①②</w:t>
      </w:r>
      <w:r w:rsidRPr="004A0CF8">
        <w:rPr>
          <w:rFonts w:ascii="宋体" w:hAnsi="宋体" w:hint="eastAsia"/>
          <w:kern w:val="0"/>
          <w:sz w:val="24"/>
          <w:szCs w:val="24"/>
        </w:rPr>
        <w:tab/>
        <w:t>B．①③</w:t>
      </w:r>
      <w:r w:rsidRPr="004A0CF8">
        <w:rPr>
          <w:rFonts w:ascii="宋体" w:hAnsi="宋体" w:hint="eastAsia"/>
          <w:kern w:val="0"/>
          <w:sz w:val="24"/>
          <w:szCs w:val="24"/>
        </w:rPr>
        <w:tab/>
        <w:t>C．②④</w:t>
      </w:r>
      <w:r w:rsidRPr="004A0CF8">
        <w:rPr>
          <w:rFonts w:ascii="宋体" w:hAnsi="宋体" w:hint="eastAsia"/>
          <w:kern w:val="0"/>
          <w:sz w:val="24"/>
          <w:szCs w:val="24"/>
        </w:rPr>
        <w:tab/>
        <w:t>D．③④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【答案】C</w:t>
      </w:r>
    </w:p>
    <w:p w:rsidR="009C517C" w:rsidRPr="009C517C" w:rsidRDefault="009C517C" w:rsidP="0003309B">
      <w:pPr>
        <w:spacing w:line="360" w:lineRule="auto"/>
        <w:ind w:firstLineChars="200" w:firstLine="480"/>
        <w:rPr>
          <w:rFonts w:ascii="宋体" w:hAnsi="宋体"/>
          <w:kern w:val="0"/>
          <w:sz w:val="24"/>
          <w:szCs w:val="24"/>
        </w:rPr>
      </w:pPr>
    </w:p>
    <w:p w:rsidR="0003309B" w:rsidRPr="004A0CF8" w:rsidRDefault="0003309B" w:rsidP="0003309B">
      <w:pPr>
        <w:spacing w:line="360" w:lineRule="auto"/>
        <w:ind w:left="480" w:hangingChars="200" w:hanging="480"/>
        <w:rPr>
          <w:rFonts w:ascii="宋体" w:hAnsi="宋体"/>
          <w:kern w:val="0"/>
          <w:sz w:val="24"/>
          <w:szCs w:val="24"/>
        </w:rPr>
      </w:pPr>
      <w:r w:rsidRPr="004A0CF8">
        <w:rPr>
          <w:rFonts w:ascii="宋体" w:hAnsi="宋体" w:hint="eastAsia"/>
          <w:kern w:val="0"/>
          <w:sz w:val="24"/>
          <w:szCs w:val="24"/>
        </w:rPr>
        <w:t>20．在数千年发展历程中，亚洲人民创造了辉煌的文化成果。《诗经》《论语》《塔木德》《千零一夜》《聚俱吠陀》《源氏物话》等名篇经典，楔形文字、地图、玻璃、阿拉伯数字、造纸术、印刷木等发明……既独树一帜、各领风骚，又和谐共生、交相辉映，记录了亚洲人民对美好生活的追求，都是人类文明的宝贵财富。从中得到的启示是</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①文化的多样性来自于社会生产生活的丰富性</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②历史积淀的厚度是衡量文化先进程度的尺度</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③丰富多彩的优秀文化是人民群众创造力的集中体现</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④文化作为一种精神力量规定了文明发展的进程和趋势</w:t>
      </w:r>
    </w:p>
    <w:p w:rsidR="0003309B"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A．①②</w:t>
      </w:r>
      <w:r w:rsidRPr="004A0CF8">
        <w:rPr>
          <w:rFonts w:ascii="宋体" w:hAnsi="宋体" w:hint="eastAsia"/>
          <w:kern w:val="0"/>
          <w:sz w:val="24"/>
          <w:szCs w:val="24"/>
        </w:rPr>
        <w:tab/>
        <w:t>B．①③</w:t>
      </w:r>
      <w:r w:rsidRPr="004A0CF8">
        <w:rPr>
          <w:rFonts w:ascii="宋体" w:hAnsi="宋体" w:hint="eastAsia"/>
          <w:kern w:val="0"/>
          <w:sz w:val="24"/>
          <w:szCs w:val="24"/>
        </w:rPr>
        <w:tab/>
        <w:t>C．②④</w:t>
      </w:r>
      <w:r w:rsidRPr="004A0CF8">
        <w:rPr>
          <w:rFonts w:ascii="宋体" w:hAnsi="宋体" w:hint="eastAsia"/>
          <w:kern w:val="0"/>
          <w:sz w:val="24"/>
          <w:szCs w:val="24"/>
        </w:rPr>
        <w:tab/>
        <w:t>D．③④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【答案】B</w:t>
      </w:r>
    </w:p>
    <w:p w:rsidR="009C517C" w:rsidRPr="009C517C" w:rsidRDefault="009C517C" w:rsidP="0003309B">
      <w:pPr>
        <w:spacing w:line="360" w:lineRule="auto"/>
        <w:ind w:firstLineChars="200" w:firstLine="480"/>
        <w:rPr>
          <w:rFonts w:ascii="宋体" w:hAnsi="宋体"/>
          <w:kern w:val="0"/>
          <w:sz w:val="24"/>
          <w:szCs w:val="24"/>
        </w:rPr>
      </w:pPr>
    </w:p>
    <w:p w:rsidR="0003309B" w:rsidRPr="004A0CF8" w:rsidRDefault="0003309B" w:rsidP="0003309B">
      <w:pPr>
        <w:spacing w:line="360" w:lineRule="auto"/>
        <w:ind w:left="480" w:hangingChars="200" w:hanging="480"/>
        <w:rPr>
          <w:rFonts w:ascii="宋体" w:hAnsi="宋体"/>
          <w:kern w:val="0"/>
          <w:sz w:val="24"/>
          <w:szCs w:val="24"/>
        </w:rPr>
      </w:pPr>
      <w:r w:rsidRPr="004A0CF8">
        <w:rPr>
          <w:rFonts w:ascii="宋体" w:hAnsi="宋体" w:hint="eastAsia"/>
          <w:kern w:val="0"/>
          <w:sz w:val="24"/>
          <w:szCs w:val="24"/>
        </w:rPr>
        <w:t>21．工业遗产的开发利用是城市转型发展亟待解决的问题。许多城市巧妙利用闲置的厂房和设备，精心打造文创产业园、时尚设计园、爱国主义教育基地等，厂房变成博物馆，仓库改成音乐厅，厂区转为影视基地……工业遗产的“华</w:t>
      </w:r>
      <w:r w:rsidRPr="004A0CF8">
        <w:rPr>
          <w:rFonts w:ascii="宋体" w:hAnsi="宋体" w:hint="eastAsia"/>
          <w:kern w:val="0"/>
          <w:sz w:val="24"/>
          <w:szCs w:val="24"/>
        </w:rPr>
        <w:lastRenderedPageBreak/>
        <w:t>丽转身”表明</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①事物间的联系是客观的，与人的意识无关</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②把握联系的多样性是正确认识和有效利用事物的前提</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③事物发展的关键在于把事物的内部联系转变为外部联系</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④人们可以通过实践调整事物之间原有的联系，建立新的联系</w:t>
      </w:r>
    </w:p>
    <w:p w:rsidR="0003309B"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A．①②</w:t>
      </w:r>
      <w:r w:rsidRPr="004A0CF8">
        <w:rPr>
          <w:rFonts w:ascii="宋体" w:hAnsi="宋体" w:hint="eastAsia"/>
          <w:kern w:val="0"/>
          <w:sz w:val="24"/>
          <w:szCs w:val="24"/>
        </w:rPr>
        <w:tab/>
        <w:t>B．①③</w:t>
      </w:r>
      <w:r w:rsidRPr="004A0CF8">
        <w:rPr>
          <w:rFonts w:ascii="宋体" w:hAnsi="宋体" w:hint="eastAsia"/>
          <w:kern w:val="0"/>
          <w:sz w:val="24"/>
          <w:szCs w:val="24"/>
        </w:rPr>
        <w:tab/>
        <w:t>C．②④</w:t>
      </w:r>
      <w:r w:rsidRPr="004A0CF8">
        <w:rPr>
          <w:rFonts w:ascii="宋体" w:hAnsi="宋体" w:hint="eastAsia"/>
          <w:kern w:val="0"/>
          <w:sz w:val="24"/>
          <w:szCs w:val="24"/>
        </w:rPr>
        <w:tab/>
        <w:t>D．③④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【答案】C</w:t>
      </w:r>
    </w:p>
    <w:p w:rsidR="009C517C" w:rsidRPr="009C517C" w:rsidRDefault="009C517C" w:rsidP="0003309B">
      <w:pPr>
        <w:spacing w:line="360" w:lineRule="auto"/>
        <w:ind w:firstLineChars="200" w:firstLine="480"/>
        <w:rPr>
          <w:rFonts w:ascii="宋体" w:hAnsi="宋体"/>
          <w:kern w:val="0"/>
          <w:sz w:val="24"/>
          <w:szCs w:val="24"/>
        </w:rPr>
      </w:pPr>
    </w:p>
    <w:p w:rsidR="0003309B" w:rsidRPr="004A0CF8" w:rsidRDefault="0003309B" w:rsidP="0003309B">
      <w:pPr>
        <w:spacing w:line="360" w:lineRule="auto"/>
        <w:ind w:left="480" w:hangingChars="200" w:hanging="480"/>
        <w:rPr>
          <w:rFonts w:ascii="宋体" w:hAnsi="宋体"/>
          <w:kern w:val="0"/>
          <w:sz w:val="24"/>
          <w:szCs w:val="24"/>
        </w:rPr>
      </w:pPr>
      <w:r w:rsidRPr="004A0CF8">
        <w:rPr>
          <w:rFonts w:ascii="宋体" w:hAnsi="宋体" w:hint="eastAsia"/>
          <w:kern w:val="0"/>
          <w:sz w:val="24"/>
          <w:szCs w:val="24"/>
        </w:rPr>
        <w:t>22．2019年3月18日，习近平在学校思想政治理论课教师座谈会上强调，青少年阶段是人生的“拔节孕德期”。最需要精心引导和栽培；要给学生心灵埋下真善美的种子，引导学生扣好人生第一粒扣子。因为</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①青年学生的价值观决定于其行为选择</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②青年学生的价值观一旦形成就会稳定不变</w:t>
      </w:r>
    </w:p>
    <w:p w:rsidR="0003309B" w:rsidRPr="004A0CF8" w:rsidRDefault="00412C73" w:rsidP="0003309B">
      <w:pPr>
        <w:spacing w:line="360" w:lineRule="auto"/>
        <w:ind w:firstLineChars="200" w:firstLine="480"/>
        <w:rPr>
          <w:rFonts w:ascii="宋体" w:hAnsi="宋体"/>
          <w:kern w:val="0"/>
          <w:sz w:val="24"/>
          <w:szCs w:val="24"/>
        </w:rPr>
      </w:pPr>
      <w:r>
        <w:rPr>
          <w:rFonts w:ascii="宋体" w:hAnsi="宋体" w:hint="eastAsia"/>
          <w:kern w:val="0"/>
          <w:sz w:val="24"/>
          <w:szCs w:val="24"/>
        </w:rPr>
        <w:t>③价值观教育</w:t>
      </w:r>
      <w:r w:rsidR="0003309B" w:rsidRPr="004A0CF8">
        <w:rPr>
          <w:rFonts w:ascii="宋体" w:hAnsi="宋体" w:hint="eastAsia"/>
          <w:kern w:val="0"/>
          <w:sz w:val="24"/>
          <w:szCs w:val="24"/>
        </w:rPr>
        <w:t>是青年学生健康成长的必修课</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④正确价值观是青年学生走好人生道路的重要向导</w:t>
      </w:r>
    </w:p>
    <w:p w:rsidR="0003309B"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A．①②</w:t>
      </w:r>
      <w:r w:rsidRPr="004A0CF8">
        <w:rPr>
          <w:rFonts w:ascii="宋体" w:hAnsi="宋体" w:hint="eastAsia"/>
          <w:kern w:val="0"/>
          <w:sz w:val="24"/>
          <w:szCs w:val="24"/>
        </w:rPr>
        <w:tab/>
        <w:t>B．①④</w:t>
      </w:r>
      <w:r w:rsidRPr="004A0CF8">
        <w:rPr>
          <w:rFonts w:ascii="宋体" w:hAnsi="宋体" w:hint="eastAsia"/>
          <w:kern w:val="0"/>
          <w:sz w:val="24"/>
          <w:szCs w:val="24"/>
        </w:rPr>
        <w:tab/>
        <w:t>C．②③</w:t>
      </w:r>
      <w:r w:rsidRPr="004A0CF8">
        <w:rPr>
          <w:rFonts w:ascii="宋体" w:hAnsi="宋体" w:hint="eastAsia"/>
          <w:kern w:val="0"/>
          <w:sz w:val="24"/>
          <w:szCs w:val="24"/>
        </w:rPr>
        <w:tab/>
        <w:t>D．③④</w:t>
      </w:r>
    </w:p>
    <w:p w:rsidR="009C517C" w:rsidRPr="00C834F2" w:rsidRDefault="009C517C" w:rsidP="009C517C">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9C517C" w:rsidRPr="004A0CF8" w:rsidRDefault="009C517C" w:rsidP="009C517C">
      <w:pPr>
        <w:spacing w:line="360" w:lineRule="auto"/>
        <w:ind w:firstLine="360"/>
        <w:textAlignment w:val="center"/>
        <w:rPr>
          <w:rFonts w:ascii="宋体" w:hAnsi="宋体"/>
          <w:sz w:val="24"/>
          <w:szCs w:val="24"/>
        </w:rPr>
      </w:pPr>
      <w:r>
        <w:rPr>
          <w:rFonts w:ascii="宋体" w:hAnsi="宋体" w:hint="eastAsia"/>
          <w:color w:val="000000"/>
          <w:sz w:val="24"/>
          <w:szCs w:val="24"/>
        </w:rPr>
        <w:t>【答案】D</w:t>
      </w:r>
    </w:p>
    <w:p w:rsidR="009C517C" w:rsidRPr="009C517C" w:rsidRDefault="009C517C" w:rsidP="0003309B">
      <w:pPr>
        <w:spacing w:line="360" w:lineRule="auto"/>
        <w:ind w:firstLineChars="200" w:firstLine="480"/>
        <w:rPr>
          <w:rFonts w:ascii="宋体" w:hAnsi="宋体"/>
          <w:kern w:val="0"/>
          <w:sz w:val="24"/>
          <w:szCs w:val="24"/>
        </w:rPr>
      </w:pPr>
    </w:p>
    <w:p w:rsidR="0003309B" w:rsidRPr="004A0CF8" w:rsidRDefault="0003309B" w:rsidP="0003309B">
      <w:pPr>
        <w:spacing w:line="360" w:lineRule="auto"/>
        <w:ind w:left="480" w:hangingChars="200" w:hanging="480"/>
        <w:rPr>
          <w:rFonts w:ascii="宋体" w:hAnsi="宋体"/>
          <w:kern w:val="0"/>
          <w:sz w:val="24"/>
          <w:szCs w:val="24"/>
        </w:rPr>
      </w:pPr>
      <w:r w:rsidRPr="004A0CF8">
        <w:rPr>
          <w:rFonts w:ascii="宋体" w:hAnsi="宋体" w:hint="eastAsia"/>
          <w:kern w:val="0"/>
          <w:sz w:val="24"/>
          <w:szCs w:val="24"/>
        </w:rPr>
        <w:t>23．广西某山村有许多珍稀鸟类，但一直存在打鸟、捕鸟等现象。近年来，该村引导村民树立“绿水青山就是金山银山”的理念，建设观鸟基地，吸引天南海北的“鸟友”前来参观，以护鸟观鸟、旅游观光、休闲度假为特色的产业蓬勃发展，以前打鸟、捕鸟的村民成为爱鸟、护鸟的“土专家”和良好生态环境的自觉守护者。这表明</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①社会意识的发展变化根源于生产生活的发展变化</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②不与社会存在同步变化的社会意识是落后的社会意识</w:t>
      </w:r>
    </w:p>
    <w:p w:rsidR="0003309B" w:rsidRPr="004A0CF8"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③社会意识能够转化为改变社会存在的物质力量</w:t>
      </w:r>
    </w:p>
    <w:p w:rsidR="0003309B" w:rsidRDefault="0003309B" w:rsidP="0003309B">
      <w:pPr>
        <w:spacing w:line="360" w:lineRule="auto"/>
        <w:ind w:firstLineChars="200" w:firstLine="480"/>
        <w:rPr>
          <w:rFonts w:ascii="宋体" w:hAnsi="宋体"/>
          <w:kern w:val="0"/>
          <w:sz w:val="24"/>
          <w:szCs w:val="24"/>
        </w:rPr>
      </w:pPr>
      <w:r w:rsidRPr="004A0CF8">
        <w:rPr>
          <w:rFonts w:ascii="宋体" w:hAnsi="宋体" w:hint="eastAsia"/>
          <w:kern w:val="0"/>
          <w:sz w:val="24"/>
          <w:szCs w:val="24"/>
        </w:rPr>
        <w:t>④社会意识能否推动社会发展取决于其是否反映社会存在</w:t>
      </w:r>
    </w:p>
    <w:p w:rsidR="002E3DB4" w:rsidRDefault="002E3DB4" w:rsidP="002E3DB4">
      <w:pPr>
        <w:spacing w:line="360" w:lineRule="auto"/>
        <w:ind w:firstLineChars="200" w:firstLine="480"/>
        <w:rPr>
          <w:rFonts w:ascii="宋体" w:hAnsi="宋体"/>
          <w:kern w:val="0"/>
          <w:sz w:val="24"/>
          <w:szCs w:val="24"/>
        </w:rPr>
      </w:pPr>
      <w:r w:rsidRPr="004A0CF8">
        <w:rPr>
          <w:rFonts w:ascii="宋体" w:hAnsi="宋体" w:hint="eastAsia"/>
          <w:kern w:val="0"/>
          <w:sz w:val="24"/>
          <w:szCs w:val="24"/>
        </w:rPr>
        <w:lastRenderedPageBreak/>
        <w:t>A．①②</w:t>
      </w:r>
      <w:r w:rsidRPr="004A0CF8">
        <w:rPr>
          <w:rFonts w:ascii="宋体" w:hAnsi="宋体" w:hint="eastAsia"/>
          <w:kern w:val="0"/>
          <w:sz w:val="24"/>
          <w:szCs w:val="24"/>
        </w:rPr>
        <w:tab/>
      </w:r>
    </w:p>
    <w:p w:rsidR="002E3DB4" w:rsidRDefault="002E3DB4" w:rsidP="002E3DB4">
      <w:pPr>
        <w:spacing w:line="360" w:lineRule="auto"/>
        <w:ind w:firstLineChars="200" w:firstLine="480"/>
        <w:rPr>
          <w:rFonts w:ascii="宋体" w:hAnsi="宋体"/>
          <w:kern w:val="0"/>
          <w:sz w:val="24"/>
          <w:szCs w:val="24"/>
        </w:rPr>
      </w:pPr>
      <w:r w:rsidRPr="004A0CF8">
        <w:rPr>
          <w:rFonts w:ascii="宋体" w:hAnsi="宋体" w:hint="eastAsia"/>
          <w:kern w:val="0"/>
          <w:sz w:val="24"/>
          <w:szCs w:val="24"/>
        </w:rPr>
        <w:t>B．①③</w:t>
      </w:r>
      <w:r w:rsidRPr="004A0CF8">
        <w:rPr>
          <w:rFonts w:ascii="宋体" w:hAnsi="宋体" w:hint="eastAsia"/>
          <w:kern w:val="0"/>
          <w:sz w:val="24"/>
          <w:szCs w:val="24"/>
        </w:rPr>
        <w:tab/>
      </w:r>
    </w:p>
    <w:p w:rsidR="002E3DB4" w:rsidRDefault="002E3DB4" w:rsidP="002E3DB4">
      <w:pPr>
        <w:spacing w:line="360" w:lineRule="auto"/>
        <w:ind w:firstLineChars="200" w:firstLine="480"/>
        <w:rPr>
          <w:rFonts w:ascii="宋体" w:hAnsi="宋体"/>
          <w:kern w:val="0"/>
          <w:sz w:val="24"/>
          <w:szCs w:val="24"/>
        </w:rPr>
      </w:pPr>
      <w:r w:rsidRPr="004A0CF8">
        <w:rPr>
          <w:rFonts w:ascii="宋体" w:hAnsi="宋体" w:hint="eastAsia"/>
          <w:kern w:val="0"/>
          <w:sz w:val="24"/>
          <w:szCs w:val="24"/>
        </w:rPr>
        <w:t>C．②④</w:t>
      </w:r>
      <w:r w:rsidRPr="004A0CF8">
        <w:rPr>
          <w:rFonts w:ascii="宋体" w:hAnsi="宋体" w:hint="eastAsia"/>
          <w:kern w:val="0"/>
          <w:sz w:val="24"/>
          <w:szCs w:val="24"/>
        </w:rPr>
        <w:tab/>
      </w:r>
    </w:p>
    <w:p w:rsidR="002E3DB4" w:rsidRDefault="002E3DB4" w:rsidP="002E3DB4">
      <w:pPr>
        <w:spacing w:line="360" w:lineRule="auto"/>
        <w:ind w:firstLineChars="200" w:firstLine="480"/>
        <w:rPr>
          <w:rFonts w:ascii="宋体" w:hAnsi="宋体"/>
          <w:kern w:val="0"/>
          <w:sz w:val="24"/>
          <w:szCs w:val="24"/>
        </w:rPr>
      </w:pPr>
      <w:r w:rsidRPr="004A0CF8">
        <w:rPr>
          <w:rFonts w:ascii="宋体" w:hAnsi="宋体" w:hint="eastAsia"/>
          <w:kern w:val="0"/>
          <w:sz w:val="24"/>
          <w:szCs w:val="24"/>
        </w:rPr>
        <w:t>D．③④</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4A0CF8" w:rsidRDefault="002E3DB4" w:rsidP="002E3DB4">
      <w:pPr>
        <w:spacing w:line="360" w:lineRule="auto"/>
        <w:ind w:firstLine="360"/>
        <w:textAlignment w:val="center"/>
        <w:rPr>
          <w:rFonts w:ascii="宋体" w:hAnsi="宋体"/>
          <w:sz w:val="24"/>
          <w:szCs w:val="24"/>
        </w:rPr>
      </w:pPr>
      <w:r>
        <w:rPr>
          <w:rFonts w:ascii="宋体" w:hAnsi="宋体" w:hint="eastAsia"/>
          <w:color w:val="000000"/>
          <w:sz w:val="24"/>
          <w:szCs w:val="24"/>
        </w:rPr>
        <w:t>【答案】B</w:t>
      </w:r>
    </w:p>
    <w:p w:rsidR="002E3DB4" w:rsidRDefault="002E3DB4" w:rsidP="002E3DB4"/>
    <w:p w:rsidR="002E3DB4" w:rsidRPr="005952F1" w:rsidRDefault="002E3DB4" w:rsidP="002E3DB4">
      <w:pPr>
        <w:autoSpaceDE w:val="0"/>
        <w:autoSpaceDN w:val="0"/>
        <w:adjustRightInd w:val="0"/>
        <w:spacing w:line="360" w:lineRule="auto"/>
        <w:ind w:left="480" w:hangingChars="200" w:hanging="480"/>
        <w:rPr>
          <w:rFonts w:ascii="宋体" w:hAnsi="宋体"/>
          <w:kern w:val="0"/>
          <w:sz w:val="24"/>
          <w:szCs w:val="24"/>
          <w:lang w:val="zh-CN"/>
        </w:rPr>
      </w:pPr>
      <w:r w:rsidRPr="005952F1">
        <w:rPr>
          <w:rFonts w:ascii="宋体" w:hAnsi="宋体"/>
          <w:kern w:val="0"/>
          <w:sz w:val="24"/>
          <w:szCs w:val="24"/>
          <w:lang w:val="zh-CN"/>
        </w:rPr>
        <w:t>24．据《史记》记载，春秋时期，楚国国君熊通要求提升爵位等级，遭到周桓王拒绝。熊通怒称现在周边地区都归附了楚国，“而王不加位，我自尊耳”“乃自立，为（楚）武王”。这表明当时周朝</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A．礼乐制度不复存在</w:t>
      </w:r>
      <w:r w:rsidRPr="005952F1">
        <w:rPr>
          <w:rFonts w:ascii="宋体" w:hAnsi="宋体" w:hint="eastAsia"/>
          <w:kern w:val="0"/>
          <w:sz w:val="24"/>
          <w:szCs w:val="24"/>
          <w:lang w:val="zh-CN"/>
        </w:rPr>
        <w:tab/>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B．王位世袭制度消亡</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C．宗法制度开始解体</w:t>
      </w:r>
      <w:r w:rsidRPr="005952F1">
        <w:rPr>
          <w:rFonts w:ascii="宋体" w:hAnsi="宋体" w:hint="eastAsia"/>
          <w:kern w:val="0"/>
          <w:sz w:val="24"/>
          <w:szCs w:val="24"/>
          <w:lang w:val="zh-CN"/>
        </w:rPr>
        <w:tab/>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D．分封制度受到挑战</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Default="002E3DB4" w:rsidP="002E3DB4">
      <w:pPr>
        <w:spacing w:line="360" w:lineRule="auto"/>
        <w:ind w:firstLine="360"/>
        <w:rPr>
          <w:rFonts w:ascii="宋体" w:hAnsi="宋体"/>
          <w:color w:val="000000"/>
          <w:sz w:val="24"/>
          <w:szCs w:val="24"/>
        </w:rPr>
      </w:pPr>
      <w:r>
        <w:rPr>
          <w:rFonts w:ascii="宋体" w:hAnsi="宋体" w:hint="eastAsia"/>
          <w:color w:val="000000"/>
          <w:sz w:val="24"/>
          <w:szCs w:val="24"/>
        </w:rPr>
        <w:t>【答案】</w:t>
      </w:r>
      <w:r>
        <w:rPr>
          <w:rFonts w:ascii="宋体" w:hAnsi="宋体"/>
          <w:color w:val="000000"/>
          <w:sz w:val="24"/>
          <w:szCs w:val="24"/>
        </w:rPr>
        <w:t>D</w:t>
      </w:r>
    </w:p>
    <w:p w:rsidR="002E3DB4" w:rsidRPr="005952F1" w:rsidRDefault="002E3DB4" w:rsidP="002E3DB4">
      <w:pPr>
        <w:spacing w:line="360" w:lineRule="auto"/>
        <w:ind w:firstLine="360"/>
        <w:rPr>
          <w:rFonts w:ascii="宋体" w:hAnsi="宋体"/>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kern w:val="0"/>
          <w:sz w:val="24"/>
          <w:szCs w:val="24"/>
          <w:lang w:val="zh-CN"/>
        </w:rPr>
      </w:pPr>
      <w:r w:rsidRPr="005952F1">
        <w:rPr>
          <w:rFonts w:ascii="宋体" w:hAnsi="宋体"/>
          <w:kern w:val="0"/>
          <w:sz w:val="24"/>
          <w:szCs w:val="24"/>
          <w:lang w:val="zh-CN"/>
        </w:rPr>
        <w:t>25．图4为唐代著名画家阎立本的《</w:t>
      </w:r>
      <w:r w:rsidRPr="005952F1">
        <w:rPr>
          <w:rFonts w:ascii="宋体" w:hAnsi="宋体" w:hint="eastAsia"/>
          <w:kern w:val="0"/>
          <w:sz w:val="24"/>
          <w:szCs w:val="24"/>
          <w:lang w:val="zh-CN"/>
        </w:rPr>
        <w:t>步辇图</w:t>
      </w:r>
      <w:r w:rsidRPr="005952F1">
        <w:rPr>
          <w:rFonts w:ascii="宋体" w:hAnsi="宋体"/>
          <w:kern w:val="0"/>
          <w:sz w:val="24"/>
          <w:szCs w:val="24"/>
          <w:lang w:val="zh-CN"/>
        </w:rPr>
        <w:t>》，描绘了唐太宗李世民接见吐蕃使臣的情景。该作品体现了</w:t>
      </w:r>
    </w:p>
    <w:p w:rsidR="002E3DB4" w:rsidRPr="005952F1" w:rsidRDefault="002E3DB4" w:rsidP="002E3DB4">
      <w:pPr>
        <w:autoSpaceDE w:val="0"/>
        <w:autoSpaceDN w:val="0"/>
        <w:adjustRightInd w:val="0"/>
        <w:spacing w:line="360" w:lineRule="auto"/>
        <w:jc w:val="center"/>
        <w:rPr>
          <w:rFonts w:ascii="宋体" w:hAnsi="宋体"/>
          <w:kern w:val="0"/>
          <w:sz w:val="24"/>
          <w:szCs w:val="24"/>
          <w:lang w:val="zh-CN"/>
        </w:rPr>
      </w:pPr>
    </w:p>
    <w:p w:rsidR="002E3DB4" w:rsidRDefault="002E3DB4" w:rsidP="002E3DB4">
      <w:pPr>
        <w:autoSpaceDE w:val="0"/>
        <w:autoSpaceDN w:val="0"/>
        <w:adjustRightInd w:val="0"/>
        <w:spacing w:line="360" w:lineRule="auto"/>
        <w:jc w:val="center"/>
        <w:rPr>
          <w:rFonts w:ascii="宋体" w:hAnsi="宋体"/>
          <w:kern w:val="0"/>
          <w:sz w:val="24"/>
          <w:szCs w:val="24"/>
          <w:lang w:val="zh-CN"/>
        </w:rPr>
      </w:pPr>
    </w:p>
    <w:p w:rsidR="002E3DB4" w:rsidRDefault="002E3DB4" w:rsidP="002E3DB4">
      <w:pPr>
        <w:autoSpaceDE w:val="0"/>
        <w:autoSpaceDN w:val="0"/>
        <w:adjustRightInd w:val="0"/>
        <w:spacing w:line="360" w:lineRule="auto"/>
        <w:jc w:val="center"/>
        <w:rPr>
          <w:rFonts w:ascii="宋体" w:hAnsi="宋体"/>
          <w:kern w:val="0"/>
          <w:sz w:val="24"/>
          <w:szCs w:val="24"/>
          <w:lang w:val="zh-CN"/>
        </w:rPr>
      </w:pPr>
    </w:p>
    <w:p w:rsidR="002E3DB4" w:rsidRDefault="002E3DB4" w:rsidP="002E3DB4">
      <w:pPr>
        <w:autoSpaceDE w:val="0"/>
        <w:autoSpaceDN w:val="0"/>
        <w:adjustRightInd w:val="0"/>
        <w:spacing w:line="360" w:lineRule="auto"/>
        <w:jc w:val="center"/>
        <w:rPr>
          <w:rFonts w:ascii="宋体" w:hAnsi="宋体"/>
          <w:kern w:val="0"/>
          <w:sz w:val="24"/>
          <w:szCs w:val="24"/>
          <w:lang w:val="zh-CN"/>
        </w:rPr>
      </w:pPr>
    </w:p>
    <w:p w:rsidR="002E3DB4" w:rsidRDefault="002E3DB4" w:rsidP="002E3DB4">
      <w:pPr>
        <w:autoSpaceDE w:val="0"/>
        <w:autoSpaceDN w:val="0"/>
        <w:adjustRightInd w:val="0"/>
        <w:spacing w:line="360" w:lineRule="auto"/>
        <w:jc w:val="center"/>
        <w:rPr>
          <w:rFonts w:ascii="宋体" w:hAnsi="宋体"/>
          <w:kern w:val="0"/>
          <w:sz w:val="24"/>
          <w:szCs w:val="24"/>
          <w:lang w:val="zh-CN"/>
        </w:rPr>
      </w:pPr>
    </w:p>
    <w:p w:rsidR="002E3DB4" w:rsidRDefault="002E3DB4" w:rsidP="002E3DB4">
      <w:pPr>
        <w:autoSpaceDE w:val="0"/>
        <w:autoSpaceDN w:val="0"/>
        <w:adjustRightInd w:val="0"/>
        <w:spacing w:line="360" w:lineRule="auto"/>
        <w:jc w:val="center"/>
        <w:rPr>
          <w:rFonts w:ascii="宋体" w:hAnsi="宋体"/>
          <w:kern w:val="0"/>
          <w:sz w:val="24"/>
          <w:szCs w:val="24"/>
          <w:lang w:val="zh-CN"/>
        </w:rPr>
      </w:pPr>
    </w:p>
    <w:p w:rsidR="002E3DB4" w:rsidRDefault="002E3DB4" w:rsidP="002E3DB4">
      <w:pPr>
        <w:autoSpaceDE w:val="0"/>
        <w:autoSpaceDN w:val="0"/>
        <w:adjustRightInd w:val="0"/>
        <w:spacing w:line="360" w:lineRule="auto"/>
        <w:jc w:val="center"/>
        <w:rPr>
          <w:rFonts w:ascii="宋体" w:hAnsi="宋体"/>
          <w:kern w:val="0"/>
          <w:sz w:val="24"/>
          <w:szCs w:val="24"/>
          <w:lang w:val="zh-CN"/>
        </w:rPr>
      </w:pPr>
      <w:r w:rsidRPr="005952F1">
        <w:rPr>
          <w:rFonts w:ascii="宋体" w:hAnsi="宋体"/>
          <w:noProof/>
          <w:kern w:val="0"/>
          <w:sz w:val="24"/>
          <w:szCs w:val="24"/>
        </w:rPr>
        <w:drawing>
          <wp:anchor distT="0" distB="0" distL="114300" distR="114300" simplePos="0" relativeHeight="251672576" behindDoc="0" locked="0" layoutInCell="1" allowOverlap="1" wp14:anchorId="6A6CA71E" wp14:editId="6554095B">
            <wp:simplePos x="0" y="0"/>
            <wp:positionH relativeFrom="column">
              <wp:posOffset>800100</wp:posOffset>
            </wp:positionH>
            <wp:positionV relativeFrom="paragraph">
              <wp:posOffset>-1748790</wp:posOffset>
            </wp:positionV>
            <wp:extent cx="3676650" cy="1905000"/>
            <wp:effectExtent l="0" t="0" r="0" b="0"/>
            <wp:wrapSquare wrapText="bothSides"/>
            <wp:docPr id="10" name="图片 10" descr="步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步辇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66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DB4" w:rsidRPr="005952F1" w:rsidRDefault="002E3DB4" w:rsidP="002E3DB4">
      <w:pPr>
        <w:autoSpaceDE w:val="0"/>
        <w:autoSpaceDN w:val="0"/>
        <w:adjustRightInd w:val="0"/>
        <w:spacing w:line="360" w:lineRule="auto"/>
        <w:jc w:val="center"/>
        <w:rPr>
          <w:rFonts w:ascii="宋体" w:hAnsi="宋体"/>
          <w:kern w:val="0"/>
          <w:sz w:val="24"/>
          <w:szCs w:val="24"/>
          <w:lang w:val="zh-CN"/>
        </w:rPr>
      </w:pPr>
      <w:r w:rsidRPr="005952F1">
        <w:rPr>
          <w:rFonts w:ascii="宋体" w:hAnsi="宋体" w:hint="eastAsia"/>
          <w:kern w:val="0"/>
          <w:sz w:val="24"/>
          <w:szCs w:val="24"/>
          <w:lang w:val="zh-CN"/>
        </w:rPr>
        <w:t>图4  步辇图</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A．西域风情与中土文化的交汇</w:t>
      </w:r>
      <w:r w:rsidRPr="005952F1">
        <w:rPr>
          <w:rFonts w:ascii="宋体" w:hAnsi="宋体" w:hint="eastAsia"/>
          <w:kern w:val="0"/>
          <w:sz w:val="24"/>
          <w:szCs w:val="24"/>
          <w:lang w:val="zh-CN"/>
        </w:rPr>
        <w:tab/>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B．文人意趣与市井风情的</w:t>
      </w:r>
      <w:r w:rsidRPr="005952F1">
        <w:rPr>
          <w:rFonts w:ascii="宋体" w:hAnsi="宋体" w:hint="eastAsia"/>
          <w:kern w:val="0"/>
          <w:sz w:val="24"/>
          <w:szCs w:val="24"/>
          <w:lang w:val="zh-CN"/>
        </w:rPr>
        <w:t>杂糅</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C．艺术审美与史料价值的统一</w:t>
      </w:r>
      <w:r w:rsidRPr="005952F1">
        <w:rPr>
          <w:rFonts w:ascii="宋体" w:hAnsi="宋体" w:hint="eastAsia"/>
          <w:kern w:val="0"/>
          <w:sz w:val="24"/>
          <w:szCs w:val="24"/>
          <w:lang w:val="zh-CN"/>
        </w:rPr>
        <w:tab/>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lastRenderedPageBreak/>
        <w:t>D．现实主义与浪漫主义的融合</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【答案】C</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kern w:val="0"/>
          <w:sz w:val="24"/>
          <w:szCs w:val="24"/>
          <w:lang w:val="zh-CN"/>
        </w:rPr>
      </w:pPr>
      <w:r w:rsidRPr="005952F1">
        <w:rPr>
          <w:rFonts w:ascii="宋体" w:hAnsi="宋体"/>
          <w:kern w:val="0"/>
          <w:sz w:val="24"/>
          <w:szCs w:val="24"/>
          <w:lang w:val="zh-CN"/>
        </w:rPr>
        <w:t>26．北宋时，宋真宗派人到福建取得占城稻三万斛，令江淮两浙诸路种植，后扩大到北方诸路；宋仁宗时，大、小麦被推广到广南东路惠州等地。南宋时，“四川田土，无不种麦”。这说明宋代</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A．土地利用效率提高</w:t>
      </w:r>
      <w:r w:rsidRPr="005952F1">
        <w:rPr>
          <w:rFonts w:ascii="宋体" w:hAnsi="宋体" w:hint="eastAsia"/>
          <w:kern w:val="0"/>
          <w:sz w:val="24"/>
          <w:szCs w:val="24"/>
          <w:lang w:val="zh-CN"/>
        </w:rPr>
        <w:tab/>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B．发明翻车提高了生产力</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C．区域经济发展均衡</w:t>
      </w:r>
      <w:r w:rsidRPr="005952F1">
        <w:rPr>
          <w:rFonts w:ascii="宋体" w:hAnsi="宋体" w:hint="eastAsia"/>
          <w:kern w:val="0"/>
          <w:sz w:val="24"/>
          <w:szCs w:val="24"/>
          <w:lang w:val="zh-CN"/>
        </w:rPr>
        <w:tab/>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D．民众饮食结构根本改变</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【答案】A</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hint="eastAsia"/>
          <w:sz w:val="24"/>
          <w:szCs w:val="24"/>
        </w:rPr>
        <w:t>27．清代，纂修宗谱成为一种普遍的社会行为，每部宗谱均有族规、家训，其内容主要包括血缘伦理、持家立业、报效国家等。这表明，宗谱的纂修</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A．反映了科举制度的导向作用</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B．体现了儒家思想观念</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C．维持了士族家庭的血统纯正</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D．确立了四民社会结构</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【答案】B</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hint="eastAsia"/>
          <w:sz w:val="24"/>
          <w:szCs w:val="24"/>
        </w:rPr>
        <w:t>28．1876年，英国传教士在</w:t>
      </w:r>
      <w:r w:rsidRPr="005952F1">
        <w:rPr>
          <w:rFonts w:ascii="宋体" w:hAnsi="宋体" w:hint="eastAsia"/>
          <w:kern w:val="0"/>
          <w:sz w:val="24"/>
          <w:szCs w:val="24"/>
          <w:lang w:val="zh-CN"/>
        </w:rPr>
        <w:t>上海</w:t>
      </w:r>
      <w:r w:rsidRPr="005952F1">
        <w:rPr>
          <w:rFonts w:ascii="宋体" w:hAnsi="宋体" w:hint="eastAsia"/>
          <w:sz w:val="24"/>
          <w:szCs w:val="24"/>
        </w:rPr>
        <w:t>创办的《格致汇编》设有“互相问答”栏目，其中大多问题是从读者的兴趣、关注点出发的。各类问题所占比例如表1所示。</w:t>
      </w:r>
    </w:p>
    <w:p w:rsidR="002E3DB4" w:rsidRPr="005952F1" w:rsidRDefault="002E3DB4" w:rsidP="002E3DB4">
      <w:pPr>
        <w:spacing w:line="360" w:lineRule="auto"/>
        <w:jc w:val="center"/>
        <w:rPr>
          <w:rFonts w:ascii="宋体" w:hAnsi="宋体"/>
          <w:sz w:val="24"/>
          <w:szCs w:val="24"/>
        </w:rPr>
      </w:pPr>
      <w:r w:rsidRPr="005952F1">
        <w:rPr>
          <w:rFonts w:ascii="宋体" w:hAnsi="宋体" w:hint="eastAsia"/>
          <w:sz w:val="24"/>
          <w:szCs w:val="24"/>
        </w:rPr>
        <w:t>表1  《格致汇编》“互相问答”栏目各类问题所占比例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2E3DB4" w:rsidRPr="005952F1" w:rsidTr="00FA1C98">
        <w:trPr>
          <w:trHeight w:val="359"/>
          <w:jc w:val="center"/>
        </w:trPr>
        <w:tc>
          <w:tcPr>
            <w:tcW w:w="2208" w:type="dxa"/>
            <w:shd w:val="clear" w:color="auto" w:fill="auto"/>
          </w:tcPr>
          <w:p w:rsidR="002E3DB4" w:rsidRPr="005952F1" w:rsidRDefault="002E3DB4" w:rsidP="00FA1C98">
            <w:pPr>
              <w:spacing w:line="360" w:lineRule="auto"/>
              <w:rPr>
                <w:rFonts w:ascii="宋体" w:hAnsi="宋体"/>
                <w:sz w:val="24"/>
                <w:szCs w:val="24"/>
              </w:rPr>
            </w:pPr>
            <w:r w:rsidRPr="005952F1">
              <w:rPr>
                <w:rFonts w:ascii="宋体" w:hAnsi="宋体"/>
                <w:sz w:val="24"/>
                <w:szCs w:val="24"/>
              </w:rPr>
              <w:t>应用科学、各种技术</w:t>
            </w:r>
          </w:p>
        </w:tc>
        <w:tc>
          <w:tcPr>
            <w:tcW w:w="2208" w:type="dxa"/>
            <w:shd w:val="clear" w:color="auto" w:fill="auto"/>
          </w:tcPr>
          <w:p w:rsidR="002E3DB4" w:rsidRPr="005952F1" w:rsidRDefault="002E3DB4" w:rsidP="00FA1C98">
            <w:pPr>
              <w:spacing w:line="360" w:lineRule="auto"/>
              <w:rPr>
                <w:rFonts w:ascii="宋体" w:hAnsi="宋体"/>
                <w:sz w:val="24"/>
                <w:szCs w:val="24"/>
              </w:rPr>
            </w:pPr>
            <w:r w:rsidRPr="005952F1">
              <w:rPr>
                <w:rFonts w:ascii="宋体" w:hAnsi="宋体"/>
                <w:sz w:val="24"/>
                <w:szCs w:val="24"/>
              </w:rPr>
              <w:t>自然常识</w:t>
            </w:r>
          </w:p>
        </w:tc>
        <w:tc>
          <w:tcPr>
            <w:tcW w:w="2208" w:type="dxa"/>
            <w:shd w:val="clear" w:color="auto" w:fill="auto"/>
          </w:tcPr>
          <w:p w:rsidR="002E3DB4" w:rsidRPr="005952F1" w:rsidRDefault="002E3DB4" w:rsidP="00FA1C98">
            <w:pPr>
              <w:spacing w:line="360" w:lineRule="auto"/>
              <w:rPr>
                <w:rFonts w:ascii="宋体" w:hAnsi="宋体"/>
                <w:sz w:val="24"/>
                <w:szCs w:val="24"/>
              </w:rPr>
            </w:pPr>
            <w:r w:rsidRPr="005952F1">
              <w:rPr>
                <w:rFonts w:ascii="宋体" w:hAnsi="宋体"/>
                <w:sz w:val="24"/>
                <w:szCs w:val="24"/>
              </w:rPr>
              <w:t>基础科学</w:t>
            </w:r>
          </w:p>
        </w:tc>
        <w:tc>
          <w:tcPr>
            <w:tcW w:w="2208" w:type="dxa"/>
            <w:shd w:val="clear" w:color="auto" w:fill="auto"/>
          </w:tcPr>
          <w:p w:rsidR="002E3DB4" w:rsidRPr="005952F1" w:rsidRDefault="002E3DB4" w:rsidP="00FA1C98">
            <w:pPr>
              <w:spacing w:line="360" w:lineRule="auto"/>
              <w:rPr>
                <w:rFonts w:ascii="宋体" w:hAnsi="宋体"/>
                <w:sz w:val="24"/>
                <w:szCs w:val="24"/>
              </w:rPr>
            </w:pPr>
            <w:r w:rsidRPr="005952F1">
              <w:rPr>
                <w:rFonts w:ascii="宋体" w:hAnsi="宋体"/>
                <w:sz w:val="24"/>
                <w:szCs w:val="24"/>
              </w:rPr>
              <w:t>奇异和其他问题</w:t>
            </w:r>
          </w:p>
        </w:tc>
      </w:tr>
      <w:tr w:rsidR="002E3DB4" w:rsidRPr="005952F1" w:rsidTr="00FA1C98">
        <w:trPr>
          <w:trHeight w:val="377"/>
          <w:jc w:val="center"/>
        </w:trPr>
        <w:tc>
          <w:tcPr>
            <w:tcW w:w="2208" w:type="dxa"/>
            <w:shd w:val="clear" w:color="auto" w:fill="auto"/>
          </w:tcPr>
          <w:p w:rsidR="002E3DB4" w:rsidRPr="005952F1" w:rsidRDefault="002E3DB4" w:rsidP="00FA1C98">
            <w:pPr>
              <w:spacing w:line="360" w:lineRule="auto"/>
              <w:rPr>
                <w:rFonts w:ascii="宋体" w:hAnsi="宋体"/>
                <w:sz w:val="24"/>
                <w:szCs w:val="24"/>
              </w:rPr>
            </w:pPr>
            <w:r w:rsidRPr="005952F1">
              <w:rPr>
                <w:rFonts w:ascii="宋体" w:hAnsi="宋体"/>
                <w:sz w:val="24"/>
                <w:szCs w:val="24"/>
              </w:rPr>
              <w:t>42．5%</w:t>
            </w:r>
          </w:p>
        </w:tc>
        <w:tc>
          <w:tcPr>
            <w:tcW w:w="2208" w:type="dxa"/>
            <w:shd w:val="clear" w:color="auto" w:fill="auto"/>
          </w:tcPr>
          <w:p w:rsidR="002E3DB4" w:rsidRPr="005952F1" w:rsidRDefault="002E3DB4" w:rsidP="00FA1C98">
            <w:pPr>
              <w:spacing w:line="360" w:lineRule="auto"/>
              <w:rPr>
                <w:rFonts w:ascii="宋体" w:hAnsi="宋体"/>
                <w:sz w:val="24"/>
                <w:szCs w:val="24"/>
              </w:rPr>
            </w:pPr>
            <w:r w:rsidRPr="005952F1">
              <w:rPr>
                <w:rFonts w:ascii="宋体" w:hAnsi="宋体"/>
                <w:sz w:val="24"/>
                <w:szCs w:val="24"/>
              </w:rPr>
              <w:t>22．8%</w:t>
            </w:r>
          </w:p>
        </w:tc>
        <w:tc>
          <w:tcPr>
            <w:tcW w:w="2208" w:type="dxa"/>
            <w:shd w:val="clear" w:color="auto" w:fill="auto"/>
          </w:tcPr>
          <w:p w:rsidR="002E3DB4" w:rsidRPr="005952F1" w:rsidRDefault="002E3DB4" w:rsidP="00FA1C98">
            <w:pPr>
              <w:spacing w:line="360" w:lineRule="auto"/>
              <w:rPr>
                <w:rFonts w:ascii="宋体" w:hAnsi="宋体"/>
                <w:sz w:val="24"/>
                <w:szCs w:val="24"/>
              </w:rPr>
            </w:pPr>
            <w:r w:rsidRPr="005952F1">
              <w:rPr>
                <w:rFonts w:ascii="宋体" w:hAnsi="宋体"/>
                <w:sz w:val="24"/>
                <w:szCs w:val="24"/>
              </w:rPr>
              <w:t>17．5%</w:t>
            </w:r>
          </w:p>
        </w:tc>
        <w:tc>
          <w:tcPr>
            <w:tcW w:w="2208" w:type="dxa"/>
            <w:shd w:val="clear" w:color="auto" w:fill="auto"/>
          </w:tcPr>
          <w:p w:rsidR="002E3DB4" w:rsidRPr="005952F1" w:rsidRDefault="002E3DB4" w:rsidP="00FA1C98">
            <w:pPr>
              <w:spacing w:line="360" w:lineRule="auto"/>
              <w:rPr>
                <w:rFonts w:ascii="宋体" w:hAnsi="宋体"/>
                <w:sz w:val="24"/>
                <w:szCs w:val="24"/>
              </w:rPr>
            </w:pPr>
            <w:r w:rsidRPr="005952F1">
              <w:rPr>
                <w:rFonts w:ascii="宋体" w:hAnsi="宋体"/>
                <w:sz w:val="24"/>
                <w:szCs w:val="24"/>
              </w:rPr>
              <w:t>17．2%</w:t>
            </w:r>
          </w:p>
        </w:tc>
      </w:tr>
    </w:tbl>
    <w:p w:rsidR="002E3DB4" w:rsidRPr="005952F1" w:rsidRDefault="002E3DB4" w:rsidP="002E3DB4">
      <w:pPr>
        <w:spacing w:line="360" w:lineRule="auto"/>
        <w:ind w:firstLineChars="200" w:firstLine="480"/>
        <w:rPr>
          <w:rFonts w:ascii="宋体" w:hAnsi="宋体"/>
          <w:sz w:val="24"/>
          <w:szCs w:val="24"/>
        </w:rPr>
      </w:pPr>
      <w:r w:rsidRPr="005952F1">
        <w:rPr>
          <w:rFonts w:ascii="宋体" w:hAnsi="宋体" w:hint="eastAsia"/>
          <w:sz w:val="24"/>
          <w:szCs w:val="24"/>
        </w:rPr>
        <w:lastRenderedPageBreak/>
        <w:t>据此可知，当时</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A．中体西用思想的传播受到了抑制</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B．中外交汇促进维新思想深入发展</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C．西学传播适应了兴办实业的需求</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D．崇尚科学成为了社会的主流思潮</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【答案】C</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hint="eastAsia"/>
          <w:sz w:val="24"/>
          <w:szCs w:val="24"/>
        </w:rPr>
        <w:t>29．20世纪20年代，中国度量衡的状况是，“同一秤也，有公秤、私秤、米秤、油秤之分别”“同一天平也，有库平、漕平、湘平、关平之分别”“同一尺也，有海关尺、营造尺、裁衣尺、鲁班尺及京放、海放之分别”。这一状况</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A．提高了市场交易的成本</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B．加剧了军阀林立的局面</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C．造成国民经济结构失衡</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hint="eastAsia"/>
          <w:kern w:val="0"/>
          <w:sz w:val="24"/>
          <w:szCs w:val="24"/>
          <w:lang w:val="zh-CN"/>
        </w:rPr>
        <w:t>D．阻断了商品的大量流通</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【答案】A</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sz w:val="24"/>
          <w:szCs w:val="24"/>
        </w:rPr>
        <w:t>30．1949年5月，中共中央发出指示：</w:t>
      </w:r>
      <w:r w:rsidRPr="005952F1">
        <w:rPr>
          <w:rFonts w:ascii="宋体" w:hAnsi="宋体" w:hint="eastAsia"/>
          <w:sz w:val="24"/>
          <w:szCs w:val="24"/>
        </w:rPr>
        <w:t>“</w:t>
      </w:r>
      <w:r w:rsidRPr="005952F1">
        <w:rPr>
          <w:rFonts w:ascii="宋体" w:hAnsi="宋体"/>
          <w:sz w:val="24"/>
          <w:szCs w:val="24"/>
        </w:rPr>
        <w:t>只强调和资本家斗争，而不强调联合愿意和我们合作的资本家</w:t>
      </w:r>
      <w:r w:rsidRPr="005952F1">
        <w:rPr>
          <w:rFonts w:ascii="宋体" w:hAnsi="宋体" w:hint="eastAsia"/>
          <w:sz w:val="24"/>
          <w:szCs w:val="24"/>
        </w:rPr>
        <w:t>……</w:t>
      </w:r>
      <w:r w:rsidRPr="005952F1">
        <w:rPr>
          <w:rFonts w:ascii="宋体" w:hAnsi="宋体"/>
          <w:sz w:val="24"/>
          <w:szCs w:val="24"/>
        </w:rPr>
        <w:t>这是一种实际上立即消灭</w:t>
      </w:r>
      <w:r w:rsidRPr="005952F1">
        <w:rPr>
          <w:rFonts w:ascii="宋体" w:hAnsi="宋体"/>
          <w:kern w:val="0"/>
          <w:sz w:val="24"/>
          <w:szCs w:val="24"/>
          <w:lang w:val="zh-CN"/>
        </w:rPr>
        <w:t>资产阶级</w:t>
      </w:r>
      <w:r w:rsidRPr="005952F1">
        <w:rPr>
          <w:rFonts w:ascii="宋体" w:hAnsi="宋体"/>
          <w:sz w:val="24"/>
          <w:szCs w:val="24"/>
        </w:rPr>
        <w:t>的倾向</w:t>
      </w:r>
      <w:r w:rsidRPr="005952F1">
        <w:rPr>
          <w:rFonts w:ascii="宋体" w:hAnsi="宋体" w:hint="eastAsia"/>
          <w:sz w:val="24"/>
          <w:szCs w:val="24"/>
        </w:rPr>
        <w:t>”“</w:t>
      </w:r>
      <w:r w:rsidRPr="005952F1">
        <w:rPr>
          <w:rFonts w:ascii="宋体" w:hAnsi="宋体"/>
          <w:sz w:val="24"/>
          <w:szCs w:val="24"/>
        </w:rPr>
        <w:t>和党的方针政策是在根本上相违反的</w:t>
      </w:r>
      <w:r w:rsidRPr="005952F1">
        <w:rPr>
          <w:rFonts w:ascii="宋体" w:hAnsi="宋体" w:hint="eastAsia"/>
          <w:sz w:val="24"/>
          <w:szCs w:val="24"/>
        </w:rPr>
        <w:t>”</w:t>
      </w:r>
      <w:r w:rsidRPr="005952F1">
        <w:rPr>
          <w:rFonts w:ascii="宋体" w:hAnsi="宋体"/>
          <w:sz w:val="24"/>
          <w:szCs w:val="24"/>
        </w:rPr>
        <w:t>。这指示有利于当时</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A．在经济领域实行公私合营</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B．接管城市后生产的恢复发展</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C．确立国营经济的主导地位</w:t>
      </w:r>
    </w:p>
    <w:p w:rsidR="002E3DB4" w:rsidRDefault="002E3DB4" w:rsidP="002E3DB4">
      <w:pPr>
        <w:spacing w:line="360" w:lineRule="auto"/>
        <w:ind w:firstLineChars="200" w:firstLine="480"/>
        <w:rPr>
          <w:rFonts w:ascii="宋体" w:hAnsi="宋体"/>
          <w:sz w:val="24"/>
          <w:szCs w:val="24"/>
        </w:rPr>
      </w:pPr>
      <w:r w:rsidRPr="005952F1">
        <w:rPr>
          <w:rFonts w:ascii="宋体" w:hAnsi="宋体"/>
          <w:kern w:val="0"/>
          <w:sz w:val="24"/>
          <w:szCs w:val="24"/>
          <w:lang w:val="zh-CN"/>
        </w:rPr>
        <w:t>D．对新</w:t>
      </w:r>
      <w:r w:rsidRPr="005952F1">
        <w:rPr>
          <w:rFonts w:ascii="宋体" w:hAnsi="宋体"/>
          <w:sz w:val="24"/>
          <w:szCs w:val="24"/>
        </w:rPr>
        <w:t>民主主义政策进行调整</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【答案】B</w:t>
      </w:r>
    </w:p>
    <w:p w:rsidR="002E3DB4" w:rsidRPr="001F7AA5" w:rsidRDefault="002E3DB4" w:rsidP="002E3DB4">
      <w:pPr>
        <w:spacing w:line="360" w:lineRule="auto"/>
        <w:ind w:firstLineChars="200" w:firstLine="480"/>
        <w:rPr>
          <w:rFonts w:ascii="宋体" w:hAnsi="宋体"/>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sz w:val="24"/>
          <w:szCs w:val="24"/>
        </w:rPr>
        <w:t>31．1983年，安徽某濒临倒闭的国营制药厂被8个年轻人承包，实行有奖有罚的</w:t>
      </w:r>
      <w:r w:rsidRPr="005952F1">
        <w:rPr>
          <w:rFonts w:ascii="宋体" w:hAnsi="宋体"/>
          <w:sz w:val="24"/>
          <w:szCs w:val="24"/>
        </w:rPr>
        <w:lastRenderedPageBreak/>
        <w:t>经济责任制，9个月就盈利12万元。后来安徽省委、省政府从中得到启示，下发通知明确提出，小型国营企业也可以实行承包经营。由此可以看出</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A．市场经济体制在全国逐步建立</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B．政企职责不分弊端得到解决</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C．经济所有制结构开始发生变化</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D．企业的经营自主权逐渐扩大</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【答案】D</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sz w:val="24"/>
          <w:szCs w:val="24"/>
        </w:rPr>
        <w:t>32．雅典城邦通过抽签产生的公民陪审团规模很大，代表不同的公民阶层，负责解释法律、认定事实、审理案件等。而在罗马，通常由专业法官和法学家进行</w:t>
      </w:r>
      <w:r w:rsidRPr="005952F1">
        <w:rPr>
          <w:rFonts w:ascii="宋体" w:hAnsi="宋体"/>
          <w:kern w:val="0"/>
          <w:sz w:val="24"/>
          <w:szCs w:val="24"/>
          <w:lang w:val="zh-CN"/>
        </w:rPr>
        <w:t>司法</w:t>
      </w:r>
      <w:r w:rsidRPr="005952F1">
        <w:rPr>
          <w:rFonts w:ascii="宋体" w:hAnsi="宋体"/>
          <w:sz w:val="24"/>
          <w:szCs w:val="24"/>
        </w:rPr>
        <w:t>解释。由此可见，在雅典城邦的司法实践中</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A．职业法官拥有审判权</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B．负责司法解释的主体与罗马相同</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C．公民直接行使司法权</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D．公民陪审团维护所有人的法律权益</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【答案】C</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sz w:val="24"/>
          <w:szCs w:val="24"/>
        </w:rPr>
        <w:t>33．16世纪的思想家蒙田从教育要培养“完全的绅士”理念出发，强调要注重培养身心和谐发展的“完整的人”，即不仅体魄强健、知识渊博，而且具有良好的判断力和爱国、坚韧、勇敢、关心公益等优秀品质。蒙田的教育主张</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A．体现了文艺复兴思想对人的认识</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B．推动了资产阶级革命的高涨</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C．反映了启蒙运动生而平等的理念</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D．摆脱了宗教观念的长期束缚</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【答案】A</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sz w:val="24"/>
          <w:szCs w:val="24"/>
        </w:rPr>
        <w:lastRenderedPageBreak/>
        <w:t>34．有人描写19世纪六七十年代的巴黎：人们在巴黎内部建立了两座截然不同、彼此敌对的城市，一座是“奢靡之城”，另一座是“悲惨之城”，前者被后者包围。当时“悲惨之城”的形成，主要是因为</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A．波旁王朝的苛政</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B．资产阶级的贪婪</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C．贸易中心的转移</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D．教会统治的腐朽</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【答案】B</w:t>
      </w:r>
    </w:p>
    <w:p w:rsidR="002E3DB4" w:rsidRPr="001F7AA5" w:rsidRDefault="002E3DB4" w:rsidP="002E3DB4">
      <w:pPr>
        <w:spacing w:line="360" w:lineRule="auto"/>
        <w:ind w:firstLineChars="200" w:firstLine="480"/>
        <w:rPr>
          <w:rFonts w:ascii="宋体" w:hAnsi="宋体"/>
          <w:kern w:val="0"/>
          <w:sz w:val="24"/>
          <w:szCs w:val="24"/>
        </w:rPr>
      </w:pPr>
    </w:p>
    <w:p w:rsidR="002E3DB4" w:rsidRPr="005952F1" w:rsidRDefault="002E3DB4" w:rsidP="002E3DB4">
      <w:pPr>
        <w:autoSpaceDE w:val="0"/>
        <w:autoSpaceDN w:val="0"/>
        <w:adjustRightInd w:val="0"/>
        <w:spacing w:line="360" w:lineRule="auto"/>
        <w:ind w:left="480" w:hangingChars="200" w:hanging="480"/>
        <w:rPr>
          <w:rFonts w:ascii="宋体" w:hAnsi="宋体"/>
          <w:sz w:val="24"/>
          <w:szCs w:val="24"/>
        </w:rPr>
      </w:pPr>
      <w:r w:rsidRPr="005952F1">
        <w:rPr>
          <w:rFonts w:ascii="宋体" w:hAnsi="宋体"/>
          <w:sz w:val="24"/>
          <w:szCs w:val="24"/>
        </w:rPr>
        <w:t>35．1992年，墨西哥签订《北美自由贸易协定》以后，又制定了一系列负面清单，如规定外资占商业银行的投资比例不得高于普通股本的30%，外资不得经营内陆港口、海运及空港等。这些规定旨在</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A．发展国家特色产业</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B．改善对外贸易的机制和环境</w:t>
      </w:r>
    </w:p>
    <w:p w:rsidR="002E3DB4" w:rsidRPr="005952F1"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C．保障国家经济安全</w:t>
      </w:r>
    </w:p>
    <w:p w:rsidR="002E3DB4" w:rsidRDefault="002E3DB4" w:rsidP="002E3DB4">
      <w:pPr>
        <w:spacing w:line="360" w:lineRule="auto"/>
        <w:ind w:firstLineChars="200" w:firstLine="480"/>
        <w:rPr>
          <w:rFonts w:ascii="宋体" w:hAnsi="宋体"/>
          <w:kern w:val="0"/>
          <w:sz w:val="24"/>
          <w:szCs w:val="24"/>
          <w:lang w:val="zh-CN"/>
        </w:rPr>
      </w:pPr>
      <w:r w:rsidRPr="005952F1">
        <w:rPr>
          <w:rFonts w:ascii="宋体" w:hAnsi="宋体"/>
          <w:kern w:val="0"/>
          <w:sz w:val="24"/>
          <w:szCs w:val="24"/>
          <w:lang w:val="zh-CN"/>
        </w:rPr>
        <w:t>D．巩固区域经济集团化的成果</w:t>
      </w:r>
    </w:p>
    <w:p w:rsidR="002E3DB4" w:rsidRPr="00C834F2" w:rsidRDefault="002E3DB4" w:rsidP="002E3DB4">
      <w:pPr>
        <w:spacing w:line="360" w:lineRule="auto"/>
        <w:ind w:firstLineChars="150" w:firstLine="360"/>
        <w:jc w:val="left"/>
        <w:rPr>
          <w:rFonts w:ascii="宋体" w:hAnsi="宋体"/>
          <w:color w:val="000000"/>
          <w:sz w:val="24"/>
          <w:szCs w:val="24"/>
        </w:rPr>
      </w:pPr>
      <w:r w:rsidRPr="00C834F2">
        <w:rPr>
          <w:rFonts w:ascii="宋体" w:hAnsi="宋体" w:hint="eastAsia"/>
          <w:color w:val="000000"/>
          <w:sz w:val="24"/>
          <w:szCs w:val="24"/>
        </w:rPr>
        <w:t>【分值】4分</w:t>
      </w:r>
    </w:p>
    <w:p w:rsidR="002E3DB4" w:rsidRPr="005952F1" w:rsidRDefault="002E3DB4" w:rsidP="002E3DB4">
      <w:pPr>
        <w:spacing w:line="360" w:lineRule="auto"/>
        <w:ind w:firstLine="360"/>
        <w:rPr>
          <w:rFonts w:ascii="宋体" w:hAnsi="宋体"/>
          <w:sz w:val="24"/>
          <w:szCs w:val="24"/>
        </w:rPr>
      </w:pPr>
      <w:r>
        <w:rPr>
          <w:rFonts w:ascii="宋体" w:hAnsi="宋体" w:hint="eastAsia"/>
          <w:color w:val="000000"/>
          <w:sz w:val="24"/>
          <w:szCs w:val="24"/>
        </w:rPr>
        <w:t>【答案】C</w:t>
      </w:r>
    </w:p>
    <w:p w:rsidR="002E3DB4" w:rsidRPr="005952F1" w:rsidRDefault="002E3DB4" w:rsidP="002E3DB4">
      <w:pPr>
        <w:spacing w:line="360" w:lineRule="auto"/>
        <w:ind w:firstLineChars="200" w:firstLine="480"/>
        <w:rPr>
          <w:rFonts w:ascii="宋体" w:hAnsi="宋体"/>
          <w:kern w:val="0"/>
          <w:sz w:val="24"/>
          <w:szCs w:val="24"/>
          <w:lang w:val="zh-CN"/>
        </w:rPr>
      </w:pPr>
    </w:p>
    <w:p w:rsidR="002E3DB4" w:rsidRDefault="002E3DB4" w:rsidP="002E3DB4"/>
    <w:p w:rsidR="002E3DB4" w:rsidRDefault="002E3DB4" w:rsidP="002E3DB4"/>
    <w:p w:rsidR="002E3DB4" w:rsidRPr="004D4982" w:rsidRDefault="002E3DB4" w:rsidP="002E3DB4">
      <w:pPr>
        <w:spacing w:line="360" w:lineRule="auto"/>
        <w:jc w:val="left"/>
        <w:rPr>
          <w:rFonts w:ascii="宋体" w:hAnsi="宋体"/>
          <w:sz w:val="24"/>
          <w:szCs w:val="24"/>
        </w:rPr>
      </w:pPr>
      <w:r w:rsidRPr="004D4982">
        <w:rPr>
          <w:rFonts w:ascii="宋体" w:hAnsi="宋体" w:hint="eastAsia"/>
          <w:sz w:val="24"/>
          <w:szCs w:val="24"/>
        </w:rPr>
        <w:t>二、非选择题：共160分。第36~42题为必考题，每个试题考生都必须作答。第43~47题为选考题，考生根据要求作答。</w:t>
      </w:r>
    </w:p>
    <w:p w:rsidR="002E3DB4" w:rsidRDefault="002E3DB4" w:rsidP="002E3DB4">
      <w:pPr>
        <w:spacing w:line="360" w:lineRule="auto"/>
        <w:jc w:val="left"/>
        <w:rPr>
          <w:rFonts w:ascii="宋体" w:hAnsi="宋体"/>
          <w:sz w:val="24"/>
          <w:szCs w:val="24"/>
        </w:rPr>
      </w:pPr>
      <w:r w:rsidRPr="004D4982">
        <w:rPr>
          <w:rFonts w:ascii="宋体" w:hAnsi="宋体" w:hint="eastAsia"/>
          <w:sz w:val="24"/>
          <w:szCs w:val="24"/>
        </w:rPr>
        <w:t>（一）必考题：共135分。</w:t>
      </w:r>
    </w:p>
    <w:p w:rsidR="002E3DB4" w:rsidRPr="004D4982" w:rsidRDefault="002E3DB4" w:rsidP="002E3DB4">
      <w:pPr>
        <w:spacing w:line="360" w:lineRule="auto"/>
        <w:jc w:val="left"/>
        <w:rPr>
          <w:rFonts w:ascii="宋体" w:hAnsi="宋体"/>
          <w:sz w:val="24"/>
          <w:szCs w:val="24"/>
        </w:rPr>
      </w:pPr>
      <w:r>
        <w:rPr>
          <w:rFonts w:ascii="宋体" w:hAnsi="宋体" w:hint="eastAsia"/>
          <w:sz w:val="24"/>
          <w:szCs w:val="24"/>
        </w:rPr>
        <w:t>综合题分割</w:t>
      </w:r>
    </w:p>
    <w:p w:rsidR="002E3DB4" w:rsidRPr="004D4982" w:rsidRDefault="002E3DB4" w:rsidP="002E3DB4">
      <w:pPr>
        <w:spacing w:line="360" w:lineRule="auto"/>
        <w:jc w:val="left"/>
        <w:rPr>
          <w:rFonts w:ascii="宋体" w:hAnsi="宋体"/>
          <w:color w:val="000000"/>
          <w:sz w:val="24"/>
          <w:szCs w:val="24"/>
        </w:rPr>
      </w:pPr>
      <w:r w:rsidRPr="004D4982">
        <w:rPr>
          <w:rFonts w:ascii="宋体" w:hAnsi="宋体" w:hint="eastAsia"/>
          <w:color w:val="000000"/>
          <w:sz w:val="24"/>
          <w:szCs w:val="24"/>
        </w:rPr>
        <w:t>36．阅读图文材料，完成下列要求。（22分）</w:t>
      </w:r>
    </w:p>
    <w:p w:rsidR="002E3DB4" w:rsidRDefault="002E3DB4" w:rsidP="002E3DB4">
      <w:pPr>
        <w:spacing w:line="360" w:lineRule="auto"/>
        <w:ind w:firstLineChars="177" w:firstLine="425"/>
        <w:jc w:val="left"/>
        <w:rPr>
          <w:rFonts w:ascii="宋体" w:hAnsi="宋体"/>
          <w:sz w:val="24"/>
          <w:szCs w:val="24"/>
        </w:rPr>
      </w:pPr>
      <w:r w:rsidRPr="004D4982">
        <w:rPr>
          <w:rFonts w:ascii="宋体" w:hAnsi="宋体" w:hint="eastAsia"/>
          <w:sz w:val="24"/>
          <w:szCs w:val="24"/>
        </w:rPr>
        <w:t>葡萄喜光，耐旱。图5为某坡度较大的地方采用顺坡垄方式种植葡萄的景观。该地位于52°N附近，气候湿润。</w:t>
      </w:r>
    </w:p>
    <w:p w:rsidR="002E3DB4" w:rsidRPr="00D03908" w:rsidRDefault="002E3DB4" w:rsidP="002E3DB4">
      <w:pPr>
        <w:widowControl/>
        <w:jc w:val="center"/>
        <w:rPr>
          <w:rFonts w:ascii="宋体" w:hAnsi="宋体" w:cs="宋体"/>
          <w:kern w:val="0"/>
          <w:sz w:val="24"/>
          <w:szCs w:val="24"/>
        </w:rPr>
      </w:pPr>
      <w:r w:rsidRPr="004D4982">
        <w:rPr>
          <w:rFonts w:ascii="宋体" w:hAnsi="宋体"/>
          <w:noProof/>
          <w:sz w:val="24"/>
          <w:szCs w:val="24"/>
        </w:rPr>
        <w:lastRenderedPageBreak/>
        <w:drawing>
          <wp:anchor distT="0" distB="0" distL="114300" distR="114300" simplePos="0" relativeHeight="251669504" behindDoc="0" locked="0" layoutInCell="1" allowOverlap="1" wp14:anchorId="63F7D1A1" wp14:editId="35320B12">
            <wp:simplePos x="0" y="0"/>
            <wp:positionH relativeFrom="column">
              <wp:posOffset>1216955</wp:posOffset>
            </wp:positionH>
            <wp:positionV relativeFrom="paragraph">
              <wp:posOffset>0</wp:posOffset>
            </wp:positionV>
            <wp:extent cx="2971800" cy="2390775"/>
            <wp:effectExtent l="0" t="0" r="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390775"/>
                    </a:xfrm>
                    <a:prstGeom prst="rect">
                      <a:avLst/>
                    </a:prstGeom>
                    <a:noFill/>
                    <a:ln>
                      <a:noFill/>
                    </a:ln>
                  </pic:spPr>
                </pic:pic>
              </a:graphicData>
            </a:graphic>
          </wp:anchor>
        </w:drawing>
      </w:r>
      <w:r w:rsidRPr="004D4982">
        <w:rPr>
          <w:rFonts w:ascii="宋体" w:hAnsi="宋体" w:hint="eastAsia"/>
          <w:noProof/>
          <w:sz w:val="24"/>
          <w:szCs w:val="24"/>
        </w:rPr>
        <w:t>图5</w:t>
      </w:r>
    </w:p>
    <w:p w:rsidR="002E3DB4" w:rsidRPr="00C834F2" w:rsidRDefault="002E3DB4" w:rsidP="002E3DB4">
      <w:pPr>
        <w:pStyle w:val="a7"/>
        <w:numPr>
          <w:ilvl w:val="0"/>
          <w:numId w:val="2"/>
        </w:numPr>
        <w:spacing w:line="360" w:lineRule="auto"/>
        <w:ind w:firstLineChars="0"/>
        <w:jc w:val="left"/>
        <w:rPr>
          <w:rFonts w:ascii="宋体" w:hAnsi="宋体"/>
          <w:color w:val="000000"/>
          <w:sz w:val="24"/>
          <w:szCs w:val="24"/>
        </w:rPr>
      </w:pPr>
      <w:r w:rsidRPr="00C834F2">
        <w:rPr>
          <w:rFonts w:ascii="宋体" w:hAnsi="宋体" w:hint="eastAsia"/>
          <w:color w:val="000000"/>
          <w:sz w:val="24"/>
          <w:szCs w:val="24"/>
        </w:rPr>
        <w:t>当地采用顺坡垄种植葡萄，据此分析该地区的降水特点。（8分）</w:t>
      </w:r>
    </w:p>
    <w:p w:rsidR="002E3DB4" w:rsidRPr="00C834F2" w:rsidRDefault="002E3DB4" w:rsidP="002E3DB4">
      <w:pPr>
        <w:pStyle w:val="a7"/>
        <w:spacing w:line="360" w:lineRule="auto"/>
        <w:ind w:left="720" w:firstLineChars="0" w:firstLine="0"/>
        <w:jc w:val="left"/>
        <w:rPr>
          <w:rFonts w:ascii="宋体" w:hAnsi="宋体"/>
          <w:color w:val="000000"/>
          <w:sz w:val="24"/>
          <w:szCs w:val="24"/>
        </w:rPr>
      </w:pPr>
      <w:r w:rsidRPr="00C834F2">
        <w:rPr>
          <w:rFonts w:ascii="宋体" w:hAnsi="宋体" w:hint="eastAsia"/>
          <w:color w:val="000000"/>
          <w:sz w:val="24"/>
          <w:szCs w:val="24"/>
        </w:rPr>
        <w:t>【分值】</w:t>
      </w:r>
      <w:r>
        <w:rPr>
          <w:rFonts w:ascii="宋体" w:hAnsi="宋体"/>
          <w:color w:val="000000"/>
          <w:sz w:val="24"/>
          <w:szCs w:val="24"/>
        </w:rPr>
        <w:t>8</w:t>
      </w:r>
      <w:r w:rsidRPr="00C834F2">
        <w:rPr>
          <w:rFonts w:ascii="宋体" w:hAnsi="宋体" w:hint="eastAsia"/>
          <w:color w:val="000000"/>
          <w:sz w:val="24"/>
          <w:szCs w:val="24"/>
        </w:rPr>
        <w:t>分</w:t>
      </w:r>
    </w:p>
    <w:p w:rsidR="002E3DB4" w:rsidRPr="00C834F2" w:rsidRDefault="002E3DB4" w:rsidP="002E3DB4">
      <w:pPr>
        <w:pStyle w:val="a7"/>
        <w:spacing w:line="360" w:lineRule="auto"/>
        <w:ind w:left="720" w:firstLineChars="0" w:firstLine="0"/>
        <w:rPr>
          <w:rFonts w:ascii="宋体" w:hAnsi="宋体"/>
          <w:color w:val="000000"/>
          <w:sz w:val="24"/>
          <w:szCs w:val="24"/>
        </w:rPr>
      </w:pPr>
      <w:r>
        <w:rPr>
          <w:rFonts w:ascii="宋体" w:hAnsi="宋体" w:hint="eastAsia"/>
          <w:color w:val="000000"/>
          <w:sz w:val="24"/>
          <w:szCs w:val="24"/>
        </w:rPr>
        <w:t>【答案】</w:t>
      </w:r>
      <w:r w:rsidRPr="00C834F2">
        <w:rPr>
          <w:rFonts w:ascii="宋体" w:hAnsi="宋体" w:hint="eastAsia"/>
          <w:color w:val="000000"/>
          <w:sz w:val="24"/>
          <w:szCs w:val="24"/>
        </w:rPr>
        <w:t>顺坡垄不利于保水保土(灌溉不便)。因此，该地区降水应具有以下特点：降水频率高(经常降雨)，强度小(少暴雨或每次降雨量较小) ，降水量季节分配较均匀。</w:t>
      </w:r>
    </w:p>
    <w:p w:rsidR="002E3DB4" w:rsidRPr="00C834F2" w:rsidRDefault="002E3DB4" w:rsidP="002E3DB4">
      <w:pPr>
        <w:pStyle w:val="a7"/>
        <w:spacing w:line="360" w:lineRule="auto"/>
        <w:ind w:left="720" w:firstLineChars="0" w:firstLine="0"/>
        <w:jc w:val="left"/>
        <w:rPr>
          <w:rFonts w:ascii="宋体" w:hAnsi="宋体"/>
          <w:color w:val="000000"/>
          <w:sz w:val="24"/>
          <w:szCs w:val="24"/>
        </w:rPr>
      </w:pPr>
    </w:p>
    <w:p w:rsidR="002E3DB4" w:rsidRDefault="002E3DB4" w:rsidP="002E3DB4">
      <w:pPr>
        <w:pStyle w:val="a7"/>
        <w:numPr>
          <w:ilvl w:val="0"/>
          <w:numId w:val="2"/>
        </w:numPr>
        <w:spacing w:line="360" w:lineRule="auto"/>
        <w:ind w:firstLineChars="0"/>
        <w:jc w:val="left"/>
        <w:rPr>
          <w:rFonts w:ascii="宋体" w:hAnsi="宋体"/>
          <w:color w:val="000000"/>
          <w:sz w:val="24"/>
          <w:szCs w:val="24"/>
        </w:rPr>
      </w:pPr>
      <w:r w:rsidRPr="00C834F2">
        <w:rPr>
          <w:rFonts w:ascii="宋体" w:hAnsi="宋体" w:hint="eastAsia"/>
          <w:color w:val="000000"/>
          <w:sz w:val="24"/>
          <w:szCs w:val="24"/>
        </w:rPr>
        <w:t>指出该地种植葡萄宜选择的坡向，并分析与梯田相比，顺坡垄利用光照的优势。（8分）</w:t>
      </w:r>
    </w:p>
    <w:p w:rsidR="002E3DB4" w:rsidRPr="00C834F2" w:rsidRDefault="002E3DB4" w:rsidP="002E3DB4">
      <w:pPr>
        <w:pStyle w:val="a7"/>
        <w:spacing w:line="360" w:lineRule="auto"/>
        <w:ind w:left="720" w:firstLineChars="0" w:firstLine="0"/>
        <w:jc w:val="left"/>
        <w:rPr>
          <w:rFonts w:ascii="宋体" w:hAnsi="宋体"/>
          <w:color w:val="000000"/>
          <w:sz w:val="24"/>
          <w:szCs w:val="24"/>
        </w:rPr>
      </w:pPr>
      <w:r w:rsidRPr="00C834F2">
        <w:rPr>
          <w:rFonts w:ascii="宋体" w:hAnsi="宋体" w:hint="eastAsia"/>
          <w:color w:val="000000"/>
          <w:sz w:val="24"/>
          <w:szCs w:val="24"/>
        </w:rPr>
        <w:t>【分值】</w:t>
      </w:r>
      <w:r w:rsidRPr="00C834F2">
        <w:rPr>
          <w:rFonts w:ascii="宋体" w:hAnsi="宋体"/>
          <w:color w:val="000000"/>
          <w:sz w:val="24"/>
          <w:szCs w:val="24"/>
        </w:rPr>
        <w:t>8</w:t>
      </w:r>
      <w:r w:rsidRPr="00C834F2">
        <w:rPr>
          <w:rFonts w:ascii="宋体" w:hAnsi="宋体" w:hint="eastAsia"/>
          <w:color w:val="000000"/>
          <w:sz w:val="24"/>
          <w:szCs w:val="24"/>
        </w:rPr>
        <w:t>分</w:t>
      </w:r>
    </w:p>
    <w:p w:rsidR="002E3DB4" w:rsidRPr="00C834F2" w:rsidRDefault="002E3DB4" w:rsidP="002E3DB4">
      <w:pPr>
        <w:pStyle w:val="a7"/>
        <w:spacing w:line="360" w:lineRule="auto"/>
        <w:ind w:left="720" w:firstLineChars="0" w:firstLine="0"/>
        <w:jc w:val="left"/>
        <w:rPr>
          <w:rFonts w:ascii="宋体" w:hAnsi="宋体"/>
          <w:color w:val="000000"/>
          <w:sz w:val="24"/>
          <w:szCs w:val="24"/>
        </w:rPr>
      </w:pPr>
      <w:r>
        <w:rPr>
          <w:rFonts w:ascii="宋体" w:hAnsi="宋体" w:hint="eastAsia"/>
          <w:color w:val="000000"/>
          <w:sz w:val="24"/>
          <w:szCs w:val="24"/>
        </w:rPr>
        <w:t>【答案】</w:t>
      </w:r>
      <w:r w:rsidRPr="00C834F2">
        <w:rPr>
          <w:rFonts w:ascii="宋体" w:hAnsi="宋体" w:hint="eastAsia"/>
          <w:color w:val="000000"/>
          <w:sz w:val="24"/>
          <w:szCs w:val="24"/>
        </w:rPr>
        <w:t>葡萄喜光。种植葡萄宜选择向阳坡(或用方位表示的阳坡，如南坡)。该地纬度高，太阳低(正午太阳高度小)。与梯田相比，顺坡垄接受阳光照射的角度较大，植株和垄接受光照的面积较大。</w:t>
      </w:r>
    </w:p>
    <w:p w:rsidR="002E3DB4" w:rsidRPr="00C834F2" w:rsidRDefault="002E3DB4" w:rsidP="002E3DB4">
      <w:pPr>
        <w:pStyle w:val="a7"/>
        <w:ind w:firstLine="480"/>
        <w:rPr>
          <w:rFonts w:ascii="宋体" w:hAnsi="宋体"/>
          <w:color w:val="000000"/>
          <w:sz w:val="24"/>
          <w:szCs w:val="24"/>
        </w:rPr>
      </w:pPr>
    </w:p>
    <w:p w:rsidR="002E3DB4" w:rsidRDefault="002E3DB4" w:rsidP="002E3DB4">
      <w:pPr>
        <w:pStyle w:val="a7"/>
        <w:numPr>
          <w:ilvl w:val="0"/>
          <w:numId w:val="2"/>
        </w:numPr>
        <w:spacing w:line="360" w:lineRule="auto"/>
        <w:ind w:firstLineChars="0"/>
        <w:rPr>
          <w:rFonts w:ascii="宋体" w:hAnsi="宋体"/>
          <w:color w:val="000000"/>
          <w:sz w:val="24"/>
          <w:szCs w:val="24"/>
        </w:rPr>
      </w:pPr>
      <w:r w:rsidRPr="00C834F2">
        <w:rPr>
          <w:rFonts w:ascii="宋体" w:hAnsi="宋体" w:hint="eastAsia"/>
          <w:color w:val="000000"/>
          <w:sz w:val="24"/>
          <w:szCs w:val="24"/>
        </w:rPr>
        <w:t>说明温带半干旱地区坡地耕作不宜采用顺坡垄的理由。（6分）</w:t>
      </w:r>
    </w:p>
    <w:p w:rsidR="002E3DB4" w:rsidRPr="00C834F2" w:rsidRDefault="002E3DB4" w:rsidP="002E3DB4">
      <w:pPr>
        <w:pStyle w:val="a7"/>
        <w:spacing w:line="360" w:lineRule="auto"/>
        <w:ind w:left="720" w:firstLineChars="0" w:firstLine="0"/>
        <w:jc w:val="left"/>
        <w:rPr>
          <w:rFonts w:ascii="宋体" w:hAnsi="宋体"/>
          <w:color w:val="000000"/>
          <w:sz w:val="24"/>
          <w:szCs w:val="24"/>
        </w:rPr>
      </w:pPr>
      <w:r w:rsidRPr="00C834F2">
        <w:rPr>
          <w:rFonts w:ascii="宋体" w:hAnsi="宋体" w:hint="eastAsia"/>
          <w:color w:val="000000"/>
          <w:sz w:val="24"/>
          <w:szCs w:val="24"/>
        </w:rPr>
        <w:t>【分值】</w:t>
      </w:r>
      <w:r>
        <w:rPr>
          <w:rFonts w:ascii="宋体" w:hAnsi="宋体"/>
          <w:color w:val="000000"/>
          <w:sz w:val="24"/>
          <w:szCs w:val="24"/>
        </w:rPr>
        <w:t>6</w:t>
      </w:r>
      <w:r w:rsidRPr="00C834F2">
        <w:rPr>
          <w:rFonts w:ascii="宋体" w:hAnsi="宋体" w:hint="eastAsia"/>
          <w:color w:val="000000"/>
          <w:sz w:val="24"/>
          <w:szCs w:val="24"/>
        </w:rPr>
        <w:t>分</w:t>
      </w:r>
    </w:p>
    <w:p w:rsidR="002E3DB4" w:rsidRPr="00C834F2" w:rsidRDefault="002E3DB4" w:rsidP="002E3DB4">
      <w:pPr>
        <w:pStyle w:val="a7"/>
        <w:spacing w:line="360" w:lineRule="auto"/>
        <w:ind w:left="720" w:firstLineChars="0" w:firstLine="0"/>
        <w:rPr>
          <w:rFonts w:ascii="宋体" w:hAnsi="宋体"/>
          <w:color w:val="000000"/>
          <w:sz w:val="24"/>
          <w:szCs w:val="24"/>
        </w:rPr>
      </w:pPr>
      <w:r>
        <w:rPr>
          <w:rFonts w:ascii="宋体" w:hAnsi="宋体" w:hint="eastAsia"/>
          <w:color w:val="000000"/>
          <w:sz w:val="24"/>
          <w:szCs w:val="24"/>
        </w:rPr>
        <w:t xml:space="preserve">【答案】 </w:t>
      </w:r>
      <w:r w:rsidRPr="00C834F2">
        <w:rPr>
          <w:rFonts w:ascii="宋体" w:hAnsi="宋体" w:hint="eastAsia"/>
          <w:color w:val="000000"/>
          <w:sz w:val="24"/>
          <w:szCs w:val="24"/>
        </w:rPr>
        <w:t>温带半干旱地区偶有暴雨，种植作物需要灌溉，而坡地顺坡垄不利于保水保士。</w:t>
      </w:r>
    </w:p>
    <w:p w:rsidR="002E3DB4" w:rsidRDefault="002E3DB4" w:rsidP="002E3DB4">
      <w:pPr>
        <w:spacing w:line="360" w:lineRule="auto"/>
        <w:jc w:val="left"/>
        <w:rPr>
          <w:rFonts w:ascii="宋体" w:hAnsi="宋体"/>
          <w:color w:val="000000"/>
          <w:sz w:val="24"/>
          <w:szCs w:val="24"/>
        </w:rPr>
      </w:pPr>
    </w:p>
    <w:p w:rsidR="002E3DB4" w:rsidRPr="00C834F2" w:rsidRDefault="002E3DB4" w:rsidP="002E3DB4">
      <w:pPr>
        <w:spacing w:line="360" w:lineRule="auto"/>
        <w:jc w:val="left"/>
        <w:rPr>
          <w:rFonts w:ascii="宋体" w:hAnsi="宋体"/>
          <w:color w:val="000000"/>
          <w:sz w:val="24"/>
          <w:szCs w:val="24"/>
        </w:rPr>
      </w:pPr>
      <w:r>
        <w:rPr>
          <w:rFonts w:ascii="宋体" w:hAnsi="宋体" w:hint="eastAsia"/>
          <w:color w:val="000000"/>
          <w:sz w:val="24"/>
          <w:szCs w:val="24"/>
        </w:rPr>
        <w:t>综合题分割</w:t>
      </w:r>
    </w:p>
    <w:p w:rsidR="002E3DB4" w:rsidRPr="004D4982" w:rsidRDefault="002E3DB4" w:rsidP="002E3DB4">
      <w:pPr>
        <w:spacing w:line="360" w:lineRule="auto"/>
        <w:jc w:val="left"/>
        <w:rPr>
          <w:rFonts w:ascii="宋体" w:hAnsi="宋体"/>
          <w:color w:val="000000"/>
          <w:sz w:val="24"/>
          <w:szCs w:val="24"/>
        </w:rPr>
      </w:pPr>
      <w:r w:rsidRPr="004D4982">
        <w:rPr>
          <w:rFonts w:ascii="宋体" w:hAnsi="宋体" w:hint="eastAsia"/>
          <w:color w:val="000000"/>
          <w:sz w:val="24"/>
          <w:szCs w:val="24"/>
        </w:rPr>
        <w:t>37．阅读图文材料，完成下列要求。（24分）</w:t>
      </w:r>
    </w:p>
    <w:p w:rsidR="002E3DB4" w:rsidRPr="004D4982" w:rsidRDefault="002E3DB4" w:rsidP="002E3DB4">
      <w:pPr>
        <w:spacing w:line="360" w:lineRule="auto"/>
        <w:ind w:firstLineChars="177" w:firstLine="425"/>
        <w:jc w:val="left"/>
        <w:rPr>
          <w:rFonts w:ascii="宋体" w:hAnsi="宋体"/>
          <w:sz w:val="24"/>
          <w:szCs w:val="24"/>
        </w:rPr>
      </w:pPr>
      <w:r w:rsidRPr="004D4982">
        <w:rPr>
          <w:rFonts w:ascii="宋体" w:hAnsi="宋体" w:hint="eastAsia"/>
          <w:sz w:val="24"/>
          <w:szCs w:val="24"/>
        </w:rPr>
        <w:t>形成玄武岩的岩浆流动性好，喷出冷凝后，形成平坦的地形单元。如图6</w:t>
      </w:r>
      <w:r w:rsidRPr="004D4982">
        <w:rPr>
          <w:rFonts w:ascii="宋体" w:hAnsi="宋体" w:hint="eastAsia"/>
          <w:sz w:val="24"/>
          <w:szCs w:val="24"/>
        </w:rPr>
        <w:lastRenderedPageBreak/>
        <w:t>所示，某海拔500米左右的玄武岩台地上，有较多海拔700米左右的玄武岩平顶山，及少量海拔900米左右的玄武岩尖顶山。调查发现，构成台地、平顶山、尖顶山的玄武岩分别形成于不同喷发时期。</w:t>
      </w:r>
    </w:p>
    <w:p w:rsidR="002E3DB4" w:rsidRPr="004D4982" w:rsidRDefault="002E3DB4" w:rsidP="002E3DB4">
      <w:pPr>
        <w:widowControl/>
        <w:jc w:val="center"/>
        <w:rPr>
          <w:rFonts w:ascii="宋体" w:hAnsi="宋体" w:cs="宋体"/>
          <w:kern w:val="0"/>
          <w:sz w:val="24"/>
          <w:szCs w:val="24"/>
        </w:rPr>
      </w:pPr>
      <w:r w:rsidRPr="004D4982">
        <w:rPr>
          <w:rFonts w:ascii="宋体" w:hAnsi="宋体" w:cs="宋体"/>
          <w:noProof/>
          <w:kern w:val="0"/>
          <w:sz w:val="24"/>
          <w:szCs w:val="24"/>
        </w:rPr>
        <w:drawing>
          <wp:anchor distT="0" distB="0" distL="114300" distR="114300" simplePos="0" relativeHeight="251670528" behindDoc="0" locked="0" layoutInCell="1" allowOverlap="1" wp14:anchorId="5BDF757F" wp14:editId="26AB7FAD">
            <wp:simplePos x="0" y="0"/>
            <wp:positionH relativeFrom="column">
              <wp:posOffset>392430</wp:posOffset>
            </wp:positionH>
            <wp:positionV relativeFrom="paragraph">
              <wp:posOffset>33020</wp:posOffset>
            </wp:positionV>
            <wp:extent cx="5400675" cy="1114425"/>
            <wp:effectExtent l="0" t="0" r="9525" b="9525"/>
            <wp:wrapSquare wrapText="bothSides"/>
            <wp:docPr id="3" name="图片 3"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1114425"/>
                    </a:xfrm>
                    <a:prstGeom prst="rect">
                      <a:avLst/>
                    </a:prstGeom>
                    <a:noFill/>
                    <a:ln>
                      <a:noFill/>
                    </a:ln>
                  </pic:spPr>
                </pic:pic>
              </a:graphicData>
            </a:graphic>
          </wp:anchor>
        </w:drawing>
      </w:r>
    </w:p>
    <w:p w:rsidR="002E3DB4" w:rsidRPr="007D4A6C" w:rsidRDefault="002E3DB4" w:rsidP="002E3DB4">
      <w:pPr>
        <w:pStyle w:val="a7"/>
        <w:numPr>
          <w:ilvl w:val="0"/>
          <w:numId w:val="3"/>
        </w:numPr>
        <w:spacing w:line="360" w:lineRule="auto"/>
        <w:ind w:firstLineChars="0"/>
        <w:jc w:val="left"/>
        <w:rPr>
          <w:rFonts w:ascii="宋体" w:hAnsi="宋体"/>
          <w:color w:val="000000"/>
          <w:sz w:val="24"/>
          <w:szCs w:val="24"/>
        </w:rPr>
      </w:pPr>
      <w:r w:rsidRPr="007D4A6C">
        <w:rPr>
          <w:rFonts w:ascii="宋体" w:hAnsi="宋体" w:hint="eastAsia"/>
          <w:color w:val="000000"/>
          <w:sz w:val="24"/>
          <w:szCs w:val="24"/>
        </w:rPr>
        <w:t>指出玄武岩台地形成以来因流水侵蚀而发生的变化。（6分）</w:t>
      </w:r>
    </w:p>
    <w:p w:rsidR="002E3DB4" w:rsidRPr="00C834F2" w:rsidRDefault="002E3DB4" w:rsidP="002E3DB4">
      <w:pPr>
        <w:pStyle w:val="a7"/>
        <w:spacing w:line="360" w:lineRule="auto"/>
        <w:ind w:left="720" w:firstLineChars="0" w:firstLine="0"/>
        <w:jc w:val="left"/>
        <w:rPr>
          <w:rFonts w:ascii="宋体" w:hAnsi="宋体"/>
          <w:color w:val="000000"/>
          <w:sz w:val="24"/>
          <w:szCs w:val="24"/>
        </w:rPr>
      </w:pPr>
      <w:r w:rsidRPr="00C834F2">
        <w:rPr>
          <w:rFonts w:ascii="宋体" w:hAnsi="宋体" w:hint="eastAsia"/>
          <w:color w:val="000000"/>
          <w:sz w:val="24"/>
          <w:szCs w:val="24"/>
        </w:rPr>
        <w:t>【分值】</w:t>
      </w:r>
      <w:r>
        <w:rPr>
          <w:rFonts w:ascii="宋体" w:hAnsi="宋体"/>
          <w:color w:val="000000"/>
          <w:sz w:val="24"/>
          <w:szCs w:val="24"/>
        </w:rPr>
        <w:t>6</w:t>
      </w:r>
      <w:r w:rsidRPr="00C834F2">
        <w:rPr>
          <w:rFonts w:ascii="宋体" w:hAnsi="宋体" w:hint="eastAsia"/>
          <w:color w:val="000000"/>
          <w:sz w:val="24"/>
          <w:szCs w:val="24"/>
        </w:rPr>
        <w:t>分</w:t>
      </w:r>
    </w:p>
    <w:p w:rsidR="002E3DB4" w:rsidRPr="007D4A6C" w:rsidRDefault="002E3DB4" w:rsidP="002E3DB4">
      <w:pPr>
        <w:pStyle w:val="a7"/>
        <w:spacing w:line="360" w:lineRule="auto"/>
        <w:ind w:left="720" w:firstLineChars="0" w:firstLine="0"/>
        <w:jc w:val="left"/>
        <w:rPr>
          <w:rFonts w:ascii="宋体" w:hAnsi="宋体"/>
          <w:color w:val="000000"/>
          <w:sz w:val="24"/>
          <w:szCs w:val="24"/>
        </w:rPr>
      </w:pPr>
      <w:r>
        <w:rPr>
          <w:rFonts w:ascii="宋体" w:hAnsi="宋体" w:hint="eastAsia"/>
          <w:color w:val="000000"/>
          <w:sz w:val="24"/>
          <w:szCs w:val="24"/>
        </w:rPr>
        <w:t>【答案】</w:t>
      </w:r>
      <w:r w:rsidRPr="007D4A6C">
        <w:rPr>
          <w:rFonts w:ascii="宋体" w:hAnsi="宋体" w:hint="eastAsia"/>
          <w:color w:val="000000"/>
          <w:sz w:val="24"/>
          <w:szCs w:val="24"/>
        </w:rPr>
        <w:t>台地被流水侵蚀、切割，起伏加大，面积变小。</w:t>
      </w:r>
    </w:p>
    <w:p w:rsidR="002E3DB4" w:rsidRPr="007D4A6C" w:rsidRDefault="002E3DB4" w:rsidP="002E3DB4">
      <w:pPr>
        <w:pStyle w:val="a7"/>
        <w:numPr>
          <w:ilvl w:val="0"/>
          <w:numId w:val="3"/>
        </w:numPr>
        <w:spacing w:line="360" w:lineRule="auto"/>
        <w:ind w:firstLineChars="0"/>
        <w:jc w:val="left"/>
        <w:rPr>
          <w:rFonts w:ascii="宋体" w:hAnsi="宋体"/>
          <w:color w:val="000000"/>
          <w:sz w:val="24"/>
          <w:szCs w:val="24"/>
        </w:rPr>
      </w:pPr>
      <w:r w:rsidRPr="007D4A6C">
        <w:rPr>
          <w:rFonts w:ascii="宋体" w:hAnsi="宋体" w:hint="eastAsia"/>
          <w:color w:val="000000"/>
          <w:sz w:val="24"/>
          <w:szCs w:val="24"/>
        </w:rPr>
        <w:t>根据侵蚀程度，指出构成台地、平顶山、尖顶山的玄武岩形成的先后次序，并说明判断理由。（12分）</w:t>
      </w:r>
    </w:p>
    <w:p w:rsidR="002E3DB4" w:rsidRDefault="002E3DB4" w:rsidP="002E3DB4">
      <w:pPr>
        <w:pStyle w:val="a7"/>
        <w:spacing w:line="360" w:lineRule="auto"/>
        <w:ind w:left="720" w:firstLineChars="0" w:firstLine="0"/>
        <w:jc w:val="left"/>
        <w:rPr>
          <w:rFonts w:ascii="宋体" w:hAnsi="宋体"/>
          <w:color w:val="000000"/>
          <w:sz w:val="24"/>
          <w:szCs w:val="24"/>
        </w:rPr>
      </w:pPr>
      <w:r w:rsidRPr="00C834F2">
        <w:rPr>
          <w:rFonts w:ascii="宋体" w:hAnsi="宋体" w:hint="eastAsia"/>
          <w:color w:val="000000"/>
          <w:sz w:val="24"/>
          <w:szCs w:val="24"/>
        </w:rPr>
        <w:t>【分值】</w:t>
      </w:r>
      <w:r>
        <w:rPr>
          <w:rFonts w:ascii="宋体" w:hAnsi="宋体"/>
          <w:color w:val="000000"/>
          <w:sz w:val="24"/>
          <w:szCs w:val="24"/>
        </w:rPr>
        <w:t>12</w:t>
      </w:r>
      <w:r w:rsidRPr="00C834F2">
        <w:rPr>
          <w:rFonts w:ascii="宋体" w:hAnsi="宋体" w:hint="eastAsia"/>
          <w:color w:val="000000"/>
          <w:sz w:val="24"/>
          <w:szCs w:val="24"/>
        </w:rPr>
        <w:t>分</w:t>
      </w:r>
    </w:p>
    <w:p w:rsidR="002E3DB4" w:rsidRDefault="002E3DB4" w:rsidP="002E3DB4">
      <w:pPr>
        <w:pStyle w:val="a7"/>
        <w:spacing w:line="360" w:lineRule="auto"/>
        <w:ind w:left="720" w:firstLineChars="0" w:firstLine="0"/>
        <w:jc w:val="left"/>
        <w:rPr>
          <w:rFonts w:ascii="宋体" w:hAnsi="宋体"/>
          <w:color w:val="000000"/>
          <w:sz w:val="24"/>
          <w:szCs w:val="24"/>
        </w:rPr>
      </w:pPr>
      <w:r>
        <w:rPr>
          <w:rFonts w:ascii="宋体" w:hAnsi="宋体" w:hint="eastAsia"/>
          <w:color w:val="000000"/>
          <w:sz w:val="24"/>
          <w:szCs w:val="24"/>
        </w:rPr>
        <w:t>【答案】</w:t>
      </w:r>
      <w:r w:rsidRPr="00DA6AA9">
        <w:rPr>
          <w:rFonts w:ascii="宋体" w:hAnsi="宋体"/>
          <w:color w:val="000000"/>
          <w:sz w:val="24"/>
          <w:szCs w:val="24"/>
        </w:rPr>
        <w:t>形成的先后次序：构成尖顶山的玄武岩、构成平顶山的玄武岩、构成台地的玄武岩。</w:t>
      </w:r>
    </w:p>
    <w:p w:rsidR="002E3DB4" w:rsidRPr="007D4A6C" w:rsidRDefault="002E3DB4" w:rsidP="002E3DB4">
      <w:pPr>
        <w:pStyle w:val="a7"/>
        <w:spacing w:line="360" w:lineRule="auto"/>
        <w:ind w:left="720" w:firstLineChars="0" w:firstLine="0"/>
        <w:jc w:val="left"/>
        <w:rPr>
          <w:rFonts w:ascii="宋体" w:hAnsi="宋体"/>
          <w:color w:val="000000"/>
          <w:sz w:val="24"/>
          <w:szCs w:val="24"/>
        </w:rPr>
      </w:pPr>
      <w:r w:rsidRPr="00DA6AA9">
        <w:rPr>
          <w:rFonts w:ascii="宋体" w:hAnsi="宋体"/>
          <w:color w:val="000000"/>
          <w:sz w:val="24"/>
          <w:szCs w:val="24"/>
        </w:rPr>
        <w:t>理由：地貌侵蚀程度越严重，说明岩石暴露时间越长，形成时间越早。台地受侵蚀轻，构成台地的玄武岩形成时间最晚；平顶山保留台地的部分特征，构成平顶山的玄武岩形成时间较晚；尖顶山已经没有台地的特征，构成尖顶山的玄武岩形成时间最早。</w:t>
      </w:r>
    </w:p>
    <w:p w:rsidR="002E3DB4" w:rsidRPr="007D4A6C" w:rsidRDefault="002E3DB4" w:rsidP="002E3DB4">
      <w:pPr>
        <w:pStyle w:val="a7"/>
        <w:numPr>
          <w:ilvl w:val="0"/>
          <w:numId w:val="3"/>
        </w:numPr>
        <w:spacing w:line="360" w:lineRule="auto"/>
        <w:ind w:firstLineChars="0"/>
        <w:jc w:val="left"/>
        <w:rPr>
          <w:rFonts w:ascii="宋体" w:hAnsi="宋体"/>
          <w:color w:val="000000"/>
          <w:sz w:val="24"/>
          <w:szCs w:val="24"/>
        </w:rPr>
      </w:pPr>
      <w:r w:rsidRPr="007D4A6C">
        <w:rPr>
          <w:rFonts w:ascii="宋体" w:hAnsi="宋体" w:hint="eastAsia"/>
          <w:color w:val="000000"/>
          <w:sz w:val="24"/>
          <w:szCs w:val="24"/>
        </w:rPr>
        <w:t>说明玄武岩台地上有平顶山、尖顶山分布的原因。（6分）</w:t>
      </w:r>
    </w:p>
    <w:p w:rsidR="002E3DB4" w:rsidRDefault="002E3DB4" w:rsidP="002E3DB4">
      <w:pPr>
        <w:pStyle w:val="a7"/>
        <w:spacing w:line="360" w:lineRule="auto"/>
        <w:ind w:left="720" w:firstLineChars="0" w:firstLine="0"/>
        <w:jc w:val="left"/>
        <w:rPr>
          <w:rFonts w:ascii="宋体" w:hAnsi="宋体"/>
          <w:color w:val="000000"/>
          <w:sz w:val="24"/>
          <w:szCs w:val="24"/>
        </w:rPr>
      </w:pPr>
      <w:r w:rsidRPr="00C834F2">
        <w:rPr>
          <w:rFonts w:ascii="宋体" w:hAnsi="宋体" w:hint="eastAsia"/>
          <w:color w:val="000000"/>
          <w:sz w:val="24"/>
          <w:szCs w:val="24"/>
        </w:rPr>
        <w:t>【分值】</w:t>
      </w:r>
      <w:r>
        <w:rPr>
          <w:rFonts w:ascii="宋体" w:hAnsi="宋体"/>
          <w:color w:val="000000"/>
          <w:sz w:val="24"/>
          <w:szCs w:val="24"/>
        </w:rPr>
        <w:t>6</w:t>
      </w:r>
      <w:r w:rsidRPr="00C834F2">
        <w:rPr>
          <w:rFonts w:ascii="宋体" w:hAnsi="宋体" w:hint="eastAsia"/>
          <w:color w:val="000000"/>
          <w:sz w:val="24"/>
          <w:szCs w:val="24"/>
        </w:rPr>
        <w:t>分</w:t>
      </w:r>
    </w:p>
    <w:p w:rsidR="002E3DB4" w:rsidRPr="00DA6AA9" w:rsidRDefault="002E3DB4" w:rsidP="002E3DB4">
      <w:pPr>
        <w:pStyle w:val="a7"/>
        <w:spacing w:line="360" w:lineRule="auto"/>
        <w:ind w:left="720" w:firstLineChars="0" w:firstLine="0"/>
        <w:jc w:val="left"/>
        <w:rPr>
          <w:rFonts w:ascii="宋体" w:hAnsi="宋体"/>
          <w:color w:val="000000"/>
          <w:sz w:val="24"/>
          <w:szCs w:val="24"/>
        </w:rPr>
      </w:pPr>
      <w:r>
        <w:rPr>
          <w:rFonts w:ascii="宋体" w:hAnsi="宋体" w:hint="eastAsia"/>
          <w:color w:val="000000"/>
          <w:sz w:val="24"/>
          <w:szCs w:val="24"/>
        </w:rPr>
        <w:t>【答案】</w:t>
      </w:r>
      <w:r w:rsidRPr="00DA6AA9">
        <w:rPr>
          <w:rFonts w:ascii="宋体" w:hAnsi="宋体"/>
          <w:color w:val="000000"/>
          <w:sz w:val="24"/>
          <w:szCs w:val="24"/>
        </w:rPr>
        <w:t>早中期喷出的岩浆冷凝成玄武岩台地后，大部分被侵蚀，残留的部分为山体。最新（晚）一期喷出的岩浆未能完全覆盖残留山体，冷凝成玄武岩台地，其上仍保留了原有山体。</w:t>
      </w:r>
    </w:p>
    <w:p w:rsidR="002E3DB4" w:rsidRDefault="002E3DB4" w:rsidP="002E3DB4"/>
    <w:p w:rsidR="002E3DB4" w:rsidRDefault="002E3DB4" w:rsidP="002E3DB4">
      <w:r>
        <w:rPr>
          <w:rFonts w:hint="eastAsia"/>
        </w:rPr>
        <w:t>综合题分割</w:t>
      </w:r>
    </w:p>
    <w:p w:rsidR="002E3DB4" w:rsidRPr="004A0CF8" w:rsidRDefault="002E3DB4" w:rsidP="002E3DB4">
      <w:pPr>
        <w:spacing w:line="360" w:lineRule="auto"/>
        <w:rPr>
          <w:rFonts w:ascii="宋体" w:hAnsi="宋体"/>
          <w:sz w:val="24"/>
          <w:szCs w:val="24"/>
        </w:rPr>
      </w:pPr>
      <w:r w:rsidRPr="004A0CF8">
        <w:rPr>
          <w:rFonts w:ascii="宋体" w:hAnsi="宋体" w:hint="eastAsia"/>
          <w:sz w:val="24"/>
          <w:szCs w:val="24"/>
        </w:rPr>
        <w:t>38．阅读材料，完成下列要求。（14分）</w:t>
      </w:r>
    </w:p>
    <w:p w:rsidR="002E3DB4" w:rsidRDefault="002E3DB4" w:rsidP="002E3DB4">
      <w:pPr>
        <w:spacing w:line="360" w:lineRule="auto"/>
        <w:rPr>
          <w:rFonts w:ascii="宋体" w:hAnsi="宋体"/>
          <w:sz w:val="24"/>
          <w:szCs w:val="24"/>
        </w:rPr>
      </w:pPr>
      <w:r>
        <w:rPr>
          <w:rFonts w:ascii="宋体" w:hAnsi="宋体" w:hint="eastAsia"/>
          <w:sz w:val="24"/>
          <w:szCs w:val="24"/>
        </w:rPr>
        <w:t>材料一</w:t>
      </w:r>
    </w:p>
    <w:p w:rsidR="002E3DB4" w:rsidRPr="00975C36" w:rsidRDefault="00975C36" w:rsidP="00975C36">
      <w:pPr>
        <w:widowControl/>
        <w:jc w:val="center"/>
        <w:rPr>
          <w:rFonts w:ascii="宋体" w:hAnsi="宋体" w:cs="宋体" w:hint="eastAsia"/>
          <w:kern w:val="0"/>
          <w:sz w:val="24"/>
          <w:szCs w:val="24"/>
        </w:rPr>
      </w:pPr>
      <w:r w:rsidRPr="00975C36">
        <w:rPr>
          <w:rFonts w:ascii="宋体" w:hAnsi="宋体" w:cs="宋体"/>
          <w:noProof/>
          <w:kern w:val="0"/>
          <w:sz w:val="24"/>
          <w:szCs w:val="24"/>
        </w:rPr>
        <w:lastRenderedPageBreak/>
        <w:drawing>
          <wp:inline distT="0" distB="0" distL="0" distR="0">
            <wp:extent cx="4332881" cy="2615846"/>
            <wp:effectExtent l="0" t="0" r="0" b="0"/>
            <wp:docPr id="11" name="图片 11" descr="C:\Users\wangweihua03\Documents\Baidu\Baidu Hi\qiyeweimeng\My Images\3e\3e7a110f21a397378a8a9166b484b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weihua03\Documents\Baidu\Baidu Hi\qiyeweimeng\My Images\3e\3e7a110f21a397378a8a9166b484bf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9621" cy="2631990"/>
                    </a:xfrm>
                    <a:prstGeom prst="rect">
                      <a:avLst/>
                    </a:prstGeom>
                    <a:noFill/>
                    <a:ln>
                      <a:noFill/>
                    </a:ln>
                  </pic:spPr>
                </pic:pic>
              </a:graphicData>
            </a:graphic>
          </wp:inline>
        </w:drawing>
      </w:r>
      <w:bookmarkStart w:id="0" w:name="_GoBack"/>
      <w:bookmarkEnd w:id="0"/>
    </w:p>
    <w:p w:rsidR="002E3DB4" w:rsidRPr="004A0CF8" w:rsidRDefault="002E3DB4" w:rsidP="002E3DB4">
      <w:pPr>
        <w:spacing w:line="360" w:lineRule="auto"/>
        <w:ind w:firstLine="425"/>
        <w:jc w:val="center"/>
        <w:rPr>
          <w:rFonts w:ascii="宋体" w:hAnsi="宋体"/>
          <w:sz w:val="24"/>
          <w:szCs w:val="24"/>
        </w:rPr>
      </w:pPr>
      <w:r w:rsidRPr="004A0CF8">
        <w:rPr>
          <w:rFonts w:ascii="宋体" w:hAnsi="宋体" w:hint="eastAsia"/>
          <w:sz w:val="24"/>
          <w:szCs w:val="24"/>
        </w:rPr>
        <w:t>图7  2013~2019年我国最终消费支出对GDP增长贡献率和居民恩格尔系数的变化</w:t>
      </w:r>
    </w:p>
    <w:p w:rsidR="002E3DB4" w:rsidRPr="004A0CF8" w:rsidRDefault="002E3DB4" w:rsidP="002E3DB4">
      <w:pPr>
        <w:spacing w:line="360" w:lineRule="auto"/>
        <w:rPr>
          <w:rFonts w:ascii="宋体" w:hAnsi="宋体"/>
          <w:sz w:val="24"/>
          <w:szCs w:val="24"/>
        </w:rPr>
      </w:pPr>
      <w:r w:rsidRPr="004A0CF8">
        <w:rPr>
          <w:rFonts w:ascii="宋体" w:hAnsi="宋体" w:hint="eastAsia"/>
          <w:sz w:val="24"/>
          <w:szCs w:val="24"/>
        </w:rPr>
        <w:t>材料二</w:t>
      </w:r>
    </w:p>
    <w:p w:rsidR="002E3DB4" w:rsidRPr="004A0CF8" w:rsidRDefault="002E3DB4" w:rsidP="002E3DB4">
      <w:pPr>
        <w:spacing w:line="360" w:lineRule="auto"/>
        <w:ind w:firstLine="425"/>
        <w:rPr>
          <w:rFonts w:ascii="宋体" w:hAnsi="宋体"/>
          <w:sz w:val="24"/>
          <w:szCs w:val="24"/>
        </w:rPr>
      </w:pPr>
      <w:r w:rsidRPr="004A0CF8">
        <w:rPr>
          <w:rFonts w:ascii="宋体" w:hAnsi="宋体" w:hint="eastAsia"/>
          <w:sz w:val="24"/>
          <w:szCs w:val="24"/>
        </w:rPr>
        <w:t>2019年11月，第二届中国国际进口博览会在上海举行，共有155个国家(地区)、26个国际组织、3893家企业参加，超过50万名境内外专业采购商到会洽谈采购，累计意向成交额711.3亿美元。进博会设置装备、食品、医药、健康、服务等展区，与大众品质生活的消费密切相关：从新抗癌药到智能化的医疗设备，从体现绿色概念的护肤品到高科技垃圾粉碎机，从可穿戴外骨骼机器人到有助于创建“养老型城市”的康养产品等，集中反映了当前消费的新热点、新趋势。</w:t>
      </w:r>
    </w:p>
    <w:p w:rsidR="002E3DB4" w:rsidRPr="004C32E2" w:rsidRDefault="002E3DB4" w:rsidP="002E3DB4">
      <w:pPr>
        <w:pStyle w:val="a7"/>
        <w:numPr>
          <w:ilvl w:val="0"/>
          <w:numId w:val="4"/>
        </w:numPr>
        <w:spacing w:line="360" w:lineRule="auto"/>
        <w:ind w:firstLineChars="0"/>
        <w:rPr>
          <w:rFonts w:ascii="宋体" w:hAnsi="宋体"/>
          <w:sz w:val="24"/>
          <w:szCs w:val="24"/>
        </w:rPr>
      </w:pPr>
      <w:r w:rsidRPr="004C32E2">
        <w:rPr>
          <w:rFonts w:ascii="宋体" w:hAnsi="宋体" w:hint="eastAsia"/>
          <w:sz w:val="24"/>
          <w:szCs w:val="24"/>
        </w:rPr>
        <w:t>解读材料一包含的经济信息。</w:t>
      </w:r>
    </w:p>
    <w:p w:rsidR="002E3DB4" w:rsidRDefault="002E3DB4" w:rsidP="002E3DB4">
      <w:pPr>
        <w:spacing w:line="360" w:lineRule="auto"/>
        <w:ind w:left="425"/>
        <w:rPr>
          <w:rFonts w:ascii="宋体" w:hAnsi="宋体"/>
          <w:sz w:val="24"/>
          <w:szCs w:val="24"/>
        </w:rPr>
      </w:pPr>
      <w:r>
        <w:rPr>
          <w:rFonts w:ascii="宋体" w:hAnsi="宋体" w:hint="eastAsia"/>
          <w:sz w:val="24"/>
          <w:szCs w:val="24"/>
        </w:rPr>
        <w:t>【分值】4分</w:t>
      </w:r>
    </w:p>
    <w:p w:rsidR="002E3DB4" w:rsidRPr="004C32E2" w:rsidRDefault="002E3DB4" w:rsidP="002E3DB4">
      <w:pPr>
        <w:spacing w:line="360" w:lineRule="auto"/>
        <w:ind w:left="425"/>
        <w:rPr>
          <w:rFonts w:ascii="宋体" w:hAnsi="宋体"/>
          <w:sz w:val="24"/>
          <w:szCs w:val="24"/>
        </w:rPr>
      </w:pPr>
      <w:r>
        <w:rPr>
          <w:rFonts w:ascii="宋体" w:hAnsi="宋体" w:hint="eastAsia"/>
          <w:sz w:val="24"/>
          <w:szCs w:val="24"/>
        </w:rPr>
        <w:t>【答案】</w:t>
      </w:r>
      <w:r w:rsidRPr="004A0CF8">
        <w:rPr>
          <w:rFonts w:ascii="宋体" w:hAnsi="宋体" w:hint="eastAsia"/>
          <w:sz w:val="24"/>
          <w:szCs w:val="24"/>
        </w:rPr>
        <w:t>最终消费对GDP增长贡献率总体呈上升趋势，消费是我国经济增长的重要动力；居民恩格尔系数逐年下降，我国消费结构不断优化。</w:t>
      </w:r>
    </w:p>
    <w:p w:rsidR="002E3DB4" w:rsidRPr="004C32E2" w:rsidRDefault="002E3DB4" w:rsidP="002E3DB4">
      <w:pPr>
        <w:pStyle w:val="a7"/>
        <w:numPr>
          <w:ilvl w:val="0"/>
          <w:numId w:val="4"/>
        </w:numPr>
        <w:spacing w:line="360" w:lineRule="auto"/>
        <w:ind w:firstLineChars="0"/>
        <w:rPr>
          <w:rFonts w:ascii="宋体" w:hAnsi="宋体"/>
          <w:sz w:val="24"/>
          <w:szCs w:val="24"/>
        </w:rPr>
      </w:pPr>
      <w:r w:rsidRPr="004C32E2">
        <w:rPr>
          <w:rFonts w:ascii="宋体" w:hAnsi="宋体" w:hint="eastAsia"/>
          <w:sz w:val="24"/>
          <w:szCs w:val="24"/>
        </w:rPr>
        <w:t>结合材料并运用经济知识，说明消费变化对我国生产将产生的重要影响。</w:t>
      </w:r>
    </w:p>
    <w:p w:rsidR="002E3DB4" w:rsidRPr="004C32E2" w:rsidRDefault="002E3DB4" w:rsidP="002E3DB4">
      <w:pPr>
        <w:spacing w:line="360" w:lineRule="auto"/>
        <w:ind w:left="425"/>
        <w:rPr>
          <w:rFonts w:ascii="宋体" w:hAnsi="宋体"/>
          <w:sz w:val="24"/>
          <w:szCs w:val="24"/>
        </w:rPr>
      </w:pPr>
      <w:r w:rsidRPr="004C32E2">
        <w:rPr>
          <w:rFonts w:ascii="宋体" w:hAnsi="宋体" w:hint="eastAsia"/>
          <w:sz w:val="24"/>
          <w:szCs w:val="24"/>
        </w:rPr>
        <w:t>【分值】</w:t>
      </w:r>
      <w:r>
        <w:rPr>
          <w:rFonts w:ascii="宋体" w:hAnsi="宋体" w:hint="eastAsia"/>
          <w:sz w:val="24"/>
          <w:szCs w:val="24"/>
        </w:rPr>
        <w:t>10</w:t>
      </w:r>
      <w:r w:rsidRPr="004C32E2">
        <w:rPr>
          <w:rFonts w:ascii="宋体" w:hAnsi="宋体" w:hint="eastAsia"/>
          <w:sz w:val="24"/>
          <w:szCs w:val="24"/>
        </w:rPr>
        <w:t>分</w:t>
      </w:r>
    </w:p>
    <w:p w:rsidR="002E3DB4" w:rsidRPr="004C32E2" w:rsidRDefault="002E3DB4" w:rsidP="002E3DB4">
      <w:pPr>
        <w:spacing w:line="360" w:lineRule="auto"/>
        <w:ind w:firstLine="420"/>
        <w:rPr>
          <w:rFonts w:ascii="宋体" w:hAnsi="宋体"/>
          <w:sz w:val="24"/>
          <w:szCs w:val="24"/>
        </w:rPr>
      </w:pPr>
      <w:r w:rsidRPr="004C32E2">
        <w:rPr>
          <w:rFonts w:ascii="宋体" w:hAnsi="宋体" w:hint="eastAsia"/>
          <w:sz w:val="24"/>
          <w:szCs w:val="24"/>
        </w:rPr>
        <w:t>【答案】</w:t>
      </w:r>
      <w:r w:rsidRPr="004A0CF8">
        <w:rPr>
          <w:rFonts w:ascii="宋体" w:hAnsi="宋体" w:hint="eastAsia"/>
          <w:sz w:val="24"/>
          <w:szCs w:val="24"/>
        </w:rPr>
        <w:t>消费的强勤势头，拉动经济增长，促进生产发展；消费结构的优化，带动生产与产业结构转型升级，促使产品质展提升；消费的新热点、新趋势，激发生产供给改革与技术创新，促进新产业新业态的出现和成长。</w:t>
      </w:r>
    </w:p>
    <w:p w:rsidR="002E3DB4" w:rsidRDefault="002E3DB4" w:rsidP="002E3DB4">
      <w:pPr>
        <w:spacing w:line="360" w:lineRule="auto"/>
        <w:rPr>
          <w:rFonts w:ascii="宋体" w:hAnsi="宋体"/>
          <w:sz w:val="24"/>
          <w:szCs w:val="24"/>
        </w:rPr>
      </w:pPr>
    </w:p>
    <w:p w:rsidR="002E3DB4" w:rsidRPr="004A0CF8" w:rsidRDefault="002E3DB4" w:rsidP="002E3DB4">
      <w:pPr>
        <w:spacing w:line="360" w:lineRule="auto"/>
        <w:rPr>
          <w:rFonts w:ascii="宋体" w:hAnsi="宋体"/>
          <w:sz w:val="24"/>
          <w:szCs w:val="24"/>
        </w:rPr>
      </w:pPr>
      <w:r>
        <w:rPr>
          <w:rFonts w:ascii="宋体" w:hAnsi="宋体" w:hint="eastAsia"/>
          <w:sz w:val="24"/>
          <w:szCs w:val="24"/>
        </w:rPr>
        <w:t>综合题分割</w:t>
      </w:r>
    </w:p>
    <w:p w:rsidR="002E3DB4" w:rsidRPr="004A0CF8" w:rsidRDefault="002E3DB4" w:rsidP="002E3DB4">
      <w:pPr>
        <w:spacing w:line="360" w:lineRule="auto"/>
        <w:rPr>
          <w:rFonts w:ascii="宋体" w:hAnsi="宋体"/>
          <w:sz w:val="24"/>
          <w:szCs w:val="24"/>
        </w:rPr>
      </w:pPr>
      <w:r w:rsidRPr="004A0CF8">
        <w:rPr>
          <w:rFonts w:ascii="宋体" w:hAnsi="宋体" w:hint="eastAsia"/>
          <w:sz w:val="24"/>
          <w:szCs w:val="24"/>
        </w:rPr>
        <w:lastRenderedPageBreak/>
        <w:t>39．阅读材料，完成下列要求。</w:t>
      </w:r>
      <w:r w:rsidR="006E4EA0" w:rsidRPr="004A0CF8">
        <w:rPr>
          <w:rFonts w:ascii="宋体" w:hAnsi="宋体" w:hint="eastAsia"/>
          <w:sz w:val="24"/>
          <w:szCs w:val="24"/>
        </w:rPr>
        <w:t>（1</w:t>
      </w:r>
      <w:r w:rsidR="006E4EA0">
        <w:rPr>
          <w:rFonts w:ascii="宋体" w:hAnsi="宋体" w:hint="eastAsia"/>
          <w:sz w:val="24"/>
          <w:szCs w:val="24"/>
        </w:rPr>
        <w:t>2</w:t>
      </w:r>
      <w:r w:rsidR="006E4EA0" w:rsidRPr="004A0CF8">
        <w:rPr>
          <w:rFonts w:ascii="宋体" w:hAnsi="宋体" w:hint="eastAsia"/>
          <w:sz w:val="24"/>
          <w:szCs w:val="24"/>
        </w:rPr>
        <w:t>分）</w:t>
      </w:r>
    </w:p>
    <w:p w:rsidR="002E3DB4" w:rsidRPr="004A0CF8" w:rsidRDefault="002E3DB4" w:rsidP="002E3DB4">
      <w:pPr>
        <w:spacing w:line="360" w:lineRule="auto"/>
        <w:ind w:firstLine="425"/>
        <w:rPr>
          <w:rFonts w:ascii="宋体" w:hAnsi="宋体"/>
          <w:sz w:val="24"/>
          <w:szCs w:val="24"/>
        </w:rPr>
      </w:pPr>
      <w:r w:rsidRPr="004A0CF8">
        <w:rPr>
          <w:rFonts w:ascii="宋体" w:hAnsi="宋体" w:hint="eastAsia"/>
          <w:sz w:val="24"/>
          <w:szCs w:val="24"/>
        </w:rPr>
        <w:t>《中共中央国务院关于实施乡村振兴战略的意见》要求深化村民自治实践，“坚持自治为基，加强农村群众性自治组织建设，健全和创新村党组织领导的充满活力的村民自治机制”。</w:t>
      </w:r>
    </w:p>
    <w:p w:rsidR="002E3DB4" w:rsidRPr="004A0CF8" w:rsidRDefault="002E3DB4" w:rsidP="002E3DB4">
      <w:pPr>
        <w:spacing w:line="360" w:lineRule="auto"/>
        <w:ind w:firstLine="425"/>
        <w:rPr>
          <w:rFonts w:ascii="宋体" w:hAnsi="宋体"/>
          <w:sz w:val="24"/>
          <w:szCs w:val="24"/>
        </w:rPr>
      </w:pPr>
      <w:r w:rsidRPr="004A0CF8">
        <w:rPr>
          <w:rFonts w:ascii="宋体" w:hAnsi="宋体" w:hint="eastAsia"/>
          <w:sz w:val="24"/>
          <w:szCs w:val="24"/>
        </w:rPr>
        <w:t>某地探索创新村民自治机制，形成“四会管村”模式。村党支部委员会根据村民自治有关规定，讨论决定旧村改造事项并提出要求。5个村民小组组长挨家挨户走访村民，汇集村民意见建议300多条，初步估算总投资上亿元。村民议事会经过反复商议，形成两套改造安置方案。第一套方案经费投入较多，涉及村头大树和祠堂的保留利用;第二套方案现代时尚，且相对省钱。两套方案并报村民代表大会投票表决， 第一套方案获得通过。在全体村民的积极支持配合下，村民委员会精心组织实施，不到两个半月，378户、10万平方米的旧房全部顺利拆迁完毕。</w:t>
      </w:r>
    </w:p>
    <w:p w:rsidR="002E3DB4" w:rsidRPr="004A0CF8" w:rsidRDefault="002E3DB4" w:rsidP="002E3DB4">
      <w:pPr>
        <w:spacing w:line="360" w:lineRule="auto"/>
        <w:ind w:firstLine="425"/>
        <w:rPr>
          <w:rFonts w:ascii="宋体" w:hAnsi="宋体"/>
          <w:sz w:val="24"/>
          <w:szCs w:val="24"/>
        </w:rPr>
      </w:pPr>
      <w:r w:rsidRPr="004A0CF8">
        <w:rPr>
          <w:rFonts w:ascii="宋体" w:hAnsi="宋体" w:hint="eastAsia"/>
          <w:sz w:val="24"/>
          <w:szCs w:val="24"/>
        </w:rPr>
        <w:t>运用政治生活知识说明“四会管村”实现村民自治的工作机制及其意义。</w:t>
      </w:r>
    </w:p>
    <w:p w:rsidR="00AA5717" w:rsidRPr="00134989" w:rsidRDefault="00AA5717" w:rsidP="00AA5717">
      <w:pPr>
        <w:spacing w:line="360" w:lineRule="auto"/>
        <w:ind w:left="425"/>
        <w:rPr>
          <w:rFonts w:ascii="宋体" w:hAnsi="宋体"/>
          <w:sz w:val="24"/>
          <w:szCs w:val="24"/>
        </w:rPr>
      </w:pPr>
      <w:r w:rsidRPr="00134989">
        <w:rPr>
          <w:rFonts w:ascii="宋体" w:hAnsi="宋体" w:hint="eastAsia"/>
          <w:sz w:val="24"/>
          <w:szCs w:val="24"/>
        </w:rPr>
        <w:t>【分值】12分</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t>【答案】机制：党的领导、民主管理和依法办事有机结合；党支部领导统筹，村民议事会协商方案，村民代表大会民主决策，村民委员会组织实施。</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t>意义：坚持村党支部的领导，有效汇集村民的意见建议，保障村民依法行使民主权利；提高民事民办、民事民管效能，提升村民自治能力。</w:t>
      </w: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综合题分割</w:t>
      </w: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40．阅读材料，完成下列要求。</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t>在抗击新冠肺炎疫情过程中，国家卫生健康委组织专家对医疗救治工作不断进行分析、研判、总结，先后制修订和发布7版新冠肺炎诊疗方案，为保卫人民生命健康提供了重要保障。第1版方案较简单，主要包括病原学特点、病例特点、病例定义、鉴别诊断、病例发现与报告、治疗等方面内容。第3版方案细化了中医治疗方案等内容。第7版方案增加病理改变内容，增补和调整临床表现、诊断标准、治疗方法和出院标准等，并纳入无症状感染者可能具有感染性、康复者恢复期血浆治疗等新发现，形成了包括13个方面内容的比较完整的诊疗体系。</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lastRenderedPageBreak/>
        <w:t>中医药是中国人民在几千年生产生活实践中创造的，是中华文化的瑰宝，在抗击新冠肺炎疫情中彰显了独特的价值和魅力。坚持中西医结合、中西药并用，发挥中医药治未病、辩证施治、多靶点干预的独特优势，全程参与深度介入疫情防控，形成了覆盖诊疗过程的中医诊疗规范和技术方案，在全国推广使用，有效降低了发病率、转重率、病亡率，提高了治愈率，加快了恢复期康复。中医药还走出国门助力全球抗疫，中方专家线上线下与日本、韩国、意大利、柬埔寨等国专家分享救治经验，将新冠肺炎中医药诊疗方案译成英文并发布在国家卫生健康委网站与世界各国共享。</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t>(1)诊疗方案的变化反映了对新冠肺炎认识的发展，运用认识论原理加以分析。</w:t>
      </w:r>
    </w:p>
    <w:p w:rsidR="00AA5717" w:rsidRPr="00134989" w:rsidRDefault="00AA5717" w:rsidP="00AA5717">
      <w:pPr>
        <w:spacing w:line="360" w:lineRule="auto"/>
        <w:ind w:left="425"/>
        <w:rPr>
          <w:rFonts w:ascii="宋体" w:hAnsi="宋体"/>
          <w:sz w:val="24"/>
          <w:szCs w:val="24"/>
        </w:rPr>
      </w:pPr>
      <w:r w:rsidRPr="00134989">
        <w:rPr>
          <w:rFonts w:ascii="宋体" w:hAnsi="宋体" w:hint="eastAsia"/>
          <w:sz w:val="24"/>
          <w:szCs w:val="24"/>
        </w:rPr>
        <w:t>【分值】12分</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t>【答案】实践是认识的基础，对复杂事物的正确认识往往要经过从实践到认识、再从认识到实践的多次反复才能完成；真理是具体的、历史的，是一个不断发展的无限过程。诊疗方案的变化，反映了对新冠肺炎的认识以诊疗实践为基础，是一个从不深刻到比较深刻、从不全面到比较全面的不断完善的过程，是一个指导诊疗实践又不断接受诊疗实践检验的过程。</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t>(2)结合材料并运用文化生活知识，说明弘扬中医药文化对于坚定文化自信的作用。</w:t>
      </w:r>
    </w:p>
    <w:p w:rsidR="00AA5717" w:rsidRPr="00134989" w:rsidRDefault="00AA5717" w:rsidP="00AA5717">
      <w:pPr>
        <w:spacing w:line="360" w:lineRule="auto"/>
        <w:ind w:left="425"/>
        <w:rPr>
          <w:rFonts w:ascii="宋体" w:hAnsi="宋体"/>
          <w:sz w:val="24"/>
          <w:szCs w:val="24"/>
        </w:rPr>
      </w:pPr>
      <w:r w:rsidRPr="00134989">
        <w:rPr>
          <w:rFonts w:ascii="宋体" w:hAnsi="宋体" w:hint="eastAsia"/>
          <w:sz w:val="24"/>
          <w:szCs w:val="24"/>
        </w:rPr>
        <w:t>【分值】10分</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t>【答案】中医药文化是中华文化的重要组成部分，是中华民族生命力创造力的生动体现，是中国人民在长期医疗实践中创造的宝贵精神财富。总结中医药在抗击疫情中的成功运用经验，弘扬中医药文化，能够繁荣发展中华文化，满足群众健康需求、保卫人民生命安全，丰富人类医学文化多样性、促进世界文明发展进步。</w:t>
      </w:r>
    </w:p>
    <w:p w:rsidR="00AA5717" w:rsidRPr="00134989" w:rsidRDefault="00AA5717" w:rsidP="00AA5717">
      <w:pPr>
        <w:spacing w:line="360" w:lineRule="auto"/>
        <w:ind w:firstLine="425"/>
        <w:rPr>
          <w:rFonts w:ascii="宋体" w:hAnsi="宋体"/>
          <w:sz w:val="24"/>
          <w:szCs w:val="24"/>
        </w:rPr>
      </w:pPr>
      <w:r w:rsidRPr="00134989">
        <w:rPr>
          <w:rFonts w:ascii="宋体" w:hAnsi="宋体" w:hint="eastAsia"/>
          <w:sz w:val="24"/>
          <w:szCs w:val="24"/>
        </w:rPr>
        <w:t>(3)请就如何发挥中医药在“健康中国”建设中的作用提两条建议。</w:t>
      </w:r>
    </w:p>
    <w:p w:rsidR="00AA5717" w:rsidRPr="00134989" w:rsidRDefault="00AA5717" w:rsidP="00AA5717">
      <w:pPr>
        <w:spacing w:line="360" w:lineRule="auto"/>
        <w:ind w:left="425"/>
        <w:rPr>
          <w:rFonts w:ascii="宋体" w:hAnsi="宋体"/>
          <w:sz w:val="24"/>
          <w:szCs w:val="24"/>
        </w:rPr>
      </w:pPr>
      <w:r w:rsidRPr="00134989">
        <w:rPr>
          <w:rFonts w:ascii="宋体" w:hAnsi="宋体" w:hint="eastAsia"/>
          <w:sz w:val="24"/>
          <w:szCs w:val="24"/>
        </w:rPr>
        <w:t>【分值】4分</w:t>
      </w:r>
    </w:p>
    <w:p w:rsidR="00AA5717" w:rsidRPr="00134989" w:rsidRDefault="00AA5717" w:rsidP="00AA5717">
      <w:pPr>
        <w:spacing w:line="360" w:lineRule="auto"/>
        <w:ind w:firstLine="420"/>
        <w:rPr>
          <w:rFonts w:ascii="宋体" w:hAnsi="宋体"/>
          <w:sz w:val="24"/>
          <w:szCs w:val="24"/>
        </w:rPr>
      </w:pPr>
      <w:r w:rsidRPr="00134989">
        <w:rPr>
          <w:rFonts w:ascii="宋体" w:hAnsi="宋体" w:hint="eastAsia"/>
          <w:sz w:val="24"/>
          <w:szCs w:val="24"/>
        </w:rPr>
        <w:t>【答案】普及中医药文化；推动中医药产业高质量发展；培养更多中医药人才。</w:t>
      </w: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41．阅读材料，完成下列要求。（25分）</w:t>
      </w: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材料一</w:t>
      </w:r>
    </w:p>
    <w:p w:rsidR="00AA5717" w:rsidRPr="00134989" w:rsidRDefault="00AA5717" w:rsidP="00AA5717">
      <w:pPr>
        <w:spacing w:line="360" w:lineRule="auto"/>
        <w:ind w:firstLineChars="200" w:firstLine="480"/>
        <w:rPr>
          <w:rFonts w:ascii="宋体" w:hAnsi="宋体"/>
          <w:sz w:val="24"/>
          <w:szCs w:val="24"/>
        </w:rPr>
      </w:pPr>
      <w:r w:rsidRPr="00134989">
        <w:rPr>
          <w:rFonts w:ascii="宋体" w:hAnsi="宋体"/>
          <w:sz w:val="24"/>
          <w:szCs w:val="24"/>
        </w:rPr>
        <w:t>20世纪50年代，中国与民主德国的关系良好，贸易和文化交往十分频繁。与此同时，中国与联邦德国之间处于对立状态。1955年，联邦德国与苏联建交后，中国逐步推动与联邦德国的民间往来。60年代，随着中苏关系日益紧张，中国与民主德国关系降到了冰点。70年代初，联邦德国调整“新东方政策”，决定改善与中国的关系。1972年10月，两国外长在北京签署建立外交关系的公报，决定互派大使。此后，两国的交流活动迅速升温。</w:t>
      </w:r>
    </w:p>
    <w:p w:rsidR="00AA5717" w:rsidRPr="00134989" w:rsidRDefault="00AA5717" w:rsidP="00AA5717">
      <w:pPr>
        <w:spacing w:line="360" w:lineRule="auto"/>
        <w:jc w:val="right"/>
        <w:rPr>
          <w:rFonts w:ascii="宋体" w:hAnsi="宋体"/>
          <w:sz w:val="24"/>
          <w:szCs w:val="24"/>
        </w:rPr>
      </w:pPr>
      <w:r w:rsidRPr="00134989">
        <w:rPr>
          <w:rFonts w:ascii="宋体" w:hAnsi="宋体" w:hint="eastAsia"/>
          <w:sz w:val="24"/>
          <w:szCs w:val="24"/>
        </w:rPr>
        <w:t>——摘编自刘德斌主编《国际关系史》等</w:t>
      </w: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材料二</w:t>
      </w:r>
    </w:p>
    <w:p w:rsidR="00AA5717" w:rsidRPr="00134989" w:rsidRDefault="00AA5717" w:rsidP="00AA5717">
      <w:pPr>
        <w:spacing w:line="360" w:lineRule="auto"/>
        <w:ind w:firstLineChars="200" w:firstLine="480"/>
        <w:rPr>
          <w:rFonts w:ascii="宋体" w:hAnsi="宋体"/>
          <w:sz w:val="24"/>
          <w:szCs w:val="24"/>
        </w:rPr>
      </w:pPr>
      <w:r w:rsidRPr="00134989">
        <w:rPr>
          <w:rFonts w:ascii="宋体" w:hAnsi="宋体" w:hint="eastAsia"/>
          <w:sz w:val="24"/>
          <w:szCs w:val="24"/>
        </w:rPr>
        <w:t>1993年，德国实施“新亚洲政策”，十分重视发展与中国的关系。德国企业认为在中国“差不多所有行业都有前景”，纷纷进军中国市场。1998年，德国总理施罗德将实现外交政策“正常化”作为重要目标，对外不依附于任何国家，谋求世界政治大国地位，并与中国共同“推动世界经济出现多元认同”。中国认为加强中德在多极化世界中的合作，有利于提高各自国际地位，扩大各自在国际上的活动余地，并促进世界和平、安全和稳定。2004年，中德在中欧全面战略伙伴关系框架内建立“具有全球责任的中德战略伙伴”关系，中德关系发展到了新的高度。</w:t>
      </w:r>
    </w:p>
    <w:p w:rsidR="00AA5717" w:rsidRPr="00134989" w:rsidRDefault="00AA5717" w:rsidP="00AA5717">
      <w:pPr>
        <w:spacing w:line="360" w:lineRule="auto"/>
        <w:jc w:val="right"/>
        <w:rPr>
          <w:rFonts w:ascii="宋体" w:hAnsi="宋体"/>
          <w:sz w:val="24"/>
          <w:szCs w:val="24"/>
        </w:rPr>
      </w:pPr>
      <w:r w:rsidRPr="00134989">
        <w:rPr>
          <w:rFonts w:ascii="宋体" w:hAnsi="宋体" w:hint="eastAsia"/>
          <w:sz w:val="24"/>
          <w:szCs w:val="24"/>
        </w:rPr>
        <w:t>——摘编自吴友法《德国现当代史》等</w:t>
      </w:r>
    </w:p>
    <w:p w:rsidR="00AA5717" w:rsidRPr="00134989" w:rsidRDefault="00AA5717" w:rsidP="00AA5717">
      <w:pPr>
        <w:spacing w:line="360" w:lineRule="auto"/>
        <w:ind w:leftChars="-7" w:left="609" w:hangingChars="260" w:hanging="624"/>
        <w:rPr>
          <w:rFonts w:ascii="宋体" w:hAnsi="宋体"/>
          <w:sz w:val="24"/>
          <w:szCs w:val="24"/>
        </w:rPr>
      </w:pPr>
      <w:r w:rsidRPr="00134989">
        <w:rPr>
          <w:rFonts w:ascii="宋体" w:hAnsi="宋体" w:hint="eastAsia"/>
          <w:sz w:val="24"/>
          <w:szCs w:val="24"/>
        </w:rPr>
        <w:t>（1）根据材料一并结合所学知识，概述20世纪50~70年代中国与民主德国、联邦德国关系的变化及其原因。</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【分值】10分</w:t>
      </w:r>
    </w:p>
    <w:p w:rsidR="00AA5717" w:rsidRPr="00134989" w:rsidRDefault="00AA5717" w:rsidP="00AA5717">
      <w:pPr>
        <w:spacing w:line="360" w:lineRule="auto"/>
        <w:rPr>
          <w:rFonts w:ascii="宋体" w:hAnsi="宋体"/>
          <w:sz w:val="24"/>
          <w:szCs w:val="24"/>
        </w:rPr>
      </w:pPr>
      <w:r w:rsidRPr="00134989">
        <w:rPr>
          <w:rFonts w:ascii="宋体" w:hAnsi="宋体" w:hint="eastAsia"/>
          <w:color w:val="000000"/>
          <w:sz w:val="24"/>
          <w:szCs w:val="24"/>
        </w:rPr>
        <w:t>【答案】</w:t>
      </w:r>
      <w:r w:rsidRPr="00134989">
        <w:rPr>
          <w:rFonts w:ascii="宋体" w:hAnsi="宋体"/>
          <w:sz w:val="24"/>
          <w:szCs w:val="24"/>
        </w:rPr>
        <w:t>变化：中国与民主德国从交往密切到降温、冷淡，与联邦德国从对立到实现关系正常化。</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原因：50年代，在冷战格局下，中国和民主德国同属社会主义阵营，联邦德国外交依附美国；中苏关系恶化，民主德国紧跟苏联；中国与美国关系逐步走向正常化，联邦德国调整对中国的政策。</w:t>
      </w: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（2）根据材料二并结合所学知识，简述中德建立战略伙伴关系的历史条件。</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【分值】9分</w:t>
      </w:r>
    </w:p>
    <w:p w:rsidR="00AA5717" w:rsidRPr="00134989" w:rsidRDefault="00AA5717" w:rsidP="00AA5717">
      <w:pPr>
        <w:spacing w:line="360" w:lineRule="auto"/>
        <w:rPr>
          <w:rFonts w:ascii="宋体" w:hAnsi="宋体"/>
          <w:sz w:val="24"/>
          <w:szCs w:val="24"/>
        </w:rPr>
      </w:pPr>
      <w:r w:rsidRPr="00134989">
        <w:rPr>
          <w:rFonts w:ascii="宋体" w:hAnsi="宋体" w:hint="eastAsia"/>
          <w:color w:val="000000"/>
          <w:sz w:val="24"/>
          <w:szCs w:val="24"/>
        </w:rPr>
        <w:t>【答案】</w:t>
      </w:r>
      <w:r w:rsidRPr="00134989">
        <w:rPr>
          <w:rFonts w:ascii="宋体" w:hAnsi="宋体"/>
          <w:sz w:val="24"/>
          <w:szCs w:val="24"/>
        </w:rPr>
        <w:t>中国改革开放，经济发展迅速，市场潜力巨大，国际影响力显著提高，积极参与国际事务；德国统一，经济发达，对中国市场有巨大需求，寻求政治大国地位；两国都积极推动世界多极化。</w:t>
      </w: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（3）根据材料并结合所学知识，简析20世纪70年代以来中德关系发展的历史启示。</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【分值】6分</w:t>
      </w:r>
    </w:p>
    <w:p w:rsidR="00AA5717" w:rsidRPr="00134989" w:rsidRDefault="00AA5717" w:rsidP="00AA5717">
      <w:pPr>
        <w:spacing w:line="360" w:lineRule="auto"/>
        <w:rPr>
          <w:rFonts w:ascii="宋体" w:hAnsi="宋体"/>
          <w:sz w:val="24"/>
          <w:szCs w:val="24"/>
        </w:rPr>
      </w:pPr>
      <w:r w:rsidRPr="00134989">
        <w:rPr>
          <w:rFonts w:ascii="宋体" w:hAnsi="宋体" w:hint="eastAsia"/>
          <w:color w:val="000000"/>
          <w:sz w:val="24"/>
          <w:szCs w:val="24"/>
        </w:rPr>
        <w:t>【答案】</w:t>
      </w:r>
      <w:r w:rsidRPr="00134989">
        <w:rPr>
          <w:rFonts w:ascii="宋体" w:hAnsi="宋体"/>
          <w:sz w:val="24"/>
          <w:szCs w:val="24"/>
        </w:rPr>
        <w:t>坚持发展经济，增强国家实力；坚持独立自主，以和平共处五项原则为处理国际关系的基本准则；求同存异，摒弃冷战思维；奉行多边外交，推动全球化。</w:t>
      </w: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综合题分割</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42．阅读材料，完成下列要求。（12分）</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材料</w:t>
      </w:r>
      <w:r w:rsidRPr="00134989">
        <w:rPr>
          <w:rFonts w:ascii="宋体" w:hAnsi="宋体" w:hint="eastAsia"/>
          <w:sz w:val="24"/>
          <w:szCs w:val="24"/>
        </w:rPr>
        <w:t xml:space="preserve">  </w:t>
      </w:r>
    </w:p>
    <w:p w:rsidR="00AA5717" w:rsidRPr="00134989" w:rsidRDefault="00AA5717" w:rsidP="00AA5717">
      <w:pPr>
        <w:spacing w:line="360" w:lineRule="auto"/>
        <w:ind w:firstLineChars="200" w:firstLine="480"/>
        <w:rPr>
          <w:rFonts w:ascii="宋体" w:hAnsi="宋体"/>
          <w:sz w:val="24"/>
          <w:szCs w:val="24"/>
        </w:rPr>
      </w:pPr>
      <w:r w:rsidRPr="00134989">
        <w:rPr>
          <w:rFonts w:ascii="宋体" w:hAnsi="宋体"/>
          <w:sz w:val="24"/>
          <w:szCs w:val="24"/>
        </w:rPr>
        <w:t>关于宋代历史，海内外学者著述颇丰，叙述各有侧重，如《儒家统治的时代：宋的转型》《中国思想与宗教的奔流：宋朝》《宋史：文治昌盛与武功弱势》等，这些书名反映了作者对时代特征的理解。</w:t>
      </w:r>
    </w:p>
    <w:p w:rsidR="00AA5717" w:rsidRPr="00134989" w:rsidRDefault="00AA5717" w:rsidP="00AA5717">
      <w:pPr>
        <w:spacing w:line="360" w:lineRule="auto"/>
        <w:ind w:firstLineChars="200" w:firstLine="480"/>
        <w:rPr>
          <w:rFonts w:ascii="宋体" w:hAnsi="宋体"/>
          <w:sz w:val="24"/>
          <w:szCs w:val="24"/>
        </w:rPr>
      </w:pPr>
      <w:r w:rsidRPr="00134989">
        <w:rPr>
          <w:rFonts w:ascii="宋体" w:hAnsi="宋体"/>
          <w:sz w:val="24"/>
          <w:szCs w:val="24"/>
        </w:rPr>
        <w:t>结合所学知识，就中国古代某一历史时期，自拟一个能够反映其时代特征的书名，并运用具体史实予以论证。(要求：论证充分，史实准确，表述清晰。)</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【分值】12分</w:t>
      </w:r>
    </w:p>
    <w:p w:rsidR="00AA5717" w:rsidRPr="00134989" w:rsidRDefault="00AA5717" w:rsidP="00AA5717">
      <w:pPr>
        <w:spacing w:line="360" w:lineRule="auto"/>
        <w:rPr>
          <w:rFonts w:ascii="宋体" w:hAnsi="宋体"/>
          <w:sz w:val="24"/>
          <w:szCs w:val="24"/>
        </w:rPr>
      </w:pPr>
      <w:r w:rsidRPr="00134989">
        <w:rPr>
          <w:rFonts w:ascii="宋体" w:hAnsi="宋体" w:hint="eastAsia"/>
          <w:color w:val="000000"/>
          <w:sz w:val="24"/>
          <w:szCs w:val="24"/>
        </w:rPr>
        <w:t>【答案】略</w:t>
      </w: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综合题分割</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43．[地理——选修3：旅游地理]（10分）</w:t>
      </w:r>
    </w:p>
    <w:p w:rsidR="00AA5717" w:rsidRPr="00134989" w:rsidRDefault="00AA5717" w:rsidP="00AA5717">
      <w:pPr>
        <w:spacing w:line="360" w:lineRule="auto"/>
        <w:ind w:firstLineChars="177" w:firstLine="425"/>
        <w:jc w:val="left"/>
        <w:rPr>
          <w:rFonts w:ascii="宋体" w:hAnsi="宋体"/>
          <w:sz w:val="24"/>
          <w:szCs w:val="24"/>
        </w:rPr>
      </w:pPr>
      <w:r w:rsidRPr="00134989">
        <w:rPr>
          <w:rFonts w:ascii="宋体" w:hAnsi="宋体" w:hint="eastAsia"/>
          <w:sz w:val="24"/>
          <w:szCs w:val="24"/>
        </w:rPr>
        <w:t>景泰蓝制作是北京市地方传统技艺，已入选国家非物质文化遗产名录。近</w:t>
      </w:r>
      <w:r w:rsidRPr="00134989">
        <w:rPr>
          <w:rFonts w:ascii="宋体" w:hAnsi="宋体" w:hint="eastAsia"/>
          <w:sz w:val="24"/>
          <w:szCs w:val="24"/>
        </w:rPr>
        <w:lastRenderedPageBreak/>
        <w:t>年来，北京市某企业依托其景泰蓝艺术博物馆、景泰蓝制作技艺互动体验中心以及工厂店，在夏秋季节每周五、周六17时至22时，举办“景泰蓝文化体验之夜”活动，吸引众多的市民与游客前来观光和互动。</w:t>
      </w:r>
    </w:p>
    <w:p w:rsidR="00AA5717" w:rsidRPr="00134989" w:rsidRDefault="00AA5717" w:rsidP="00AA5717">
      <w:pPr>
        <w:spacing w:line="360" w:lineRule="auto"/>
        <w:ind w:firstLineChars="150" w:firstLine="360"/>
        <w:jc w:val="left"/>
        <w:rPr>
          <w:rFonts w:ascii="宋体" w:hAnsi="宋体"/>
          <w:color w:val="000000"/>
          <w:sz w:val="24"/>
          <w:szCs w:val="24"/>
        </w:rPr>
      </w:pPr>
      <w:r w:rsidRPr="00134989">
        <w:rPr>
          <w:rFonts w:ascii="宋体" w:hAnsi="宋体" w:hint="eastAsia"/>
          <w:color w:val="000000"/>
          <w:sz w:val="24"/>
          <w:szCs w:val="24"/>
        </w:rPr>
        <w:t>简述举办“景泰蓝文化体验之夜”活动的旅游价值。</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w:t>
      </w:r>
      <w:r w:rsidRPr="00134989">
        <w:rPr>
          <w:rFonts w:ascii="宋体" w:hAnsi="宋体"/>
          <w:color w:val="000000"/>
          <w:sz w:val="24"/>
          <w:szCs w:val="24"/>
        </w:rPr>
        <w:t>10</w:t>
      </w:r>
      <w:r w:rsidRPr="00134989">
        <w:rPr>
          <w:rFonts w:ascii="宋体" w:hAnsi="宋体" w:hint="eastAsia"/>
          <w:color w:val="000000"/>
          <w:sz w:val="24"/>
          <w:szCs w:val="24"/>
        </w:rPr>
        <w:t>分</w:t>
      </w:r>
    </w:p>
    <w:p w:rsidR="00AA5717" w:rsidRPr="00134989" w:rsidRDefault="00AA5717" w:rsidP="00AA5717">
      <w:pPr>
        <w:widowControl/>
        <w:spacing w:line="360" w:lineRule="auto"/>
        <w:jc w:val="left"/>
        <w:rPr>
          <w:rFonts w:ascii="宋体" w:hAnsi="宋体"/>
          <w:color w:val="000000"/>
          <w:sz w:val="24"/>
          <w:szCs w:val="24"/>
        </w:rPr>
      </w:pPr>
      <w:r w:rsidRPr="00134989">
        <w:rPr>
          <w:rFonts w:ascii="宋体" w:hAnsi="宋体" w:hint="eastAsia"/>
          <w:color w:val="000000"/>
          <w:sz w:val="24"/>
          <w:szCs w:val="24"/>
        </w:rPr>
        <w:t>【答案】</w:t>
      </w:r>
      <w:r w:rsidRPr="00134989">
        <w:rPr>
          <w:rFonts w:ascii="宋体" w:hAnsi="宋体"/>
          <w:color w:val="000000"/>
          <w:sz w:val="24"/>
          <w:szCs w:val="24"/>
        </w:rPr>
        <w:t>通过延长旅游活动时间，充分挖掘旅游项目与旅游产品的经济价值，增加旅游业收入;带动交通、餐饮、购物等相关产业的发展，提供更多的就业岗位。丰富市民与游客的夜间文化生活；增强市民与游客对景泰蓝技艺的了解，有利于（非物质文化遗产）景泰蓝技艺的保护、传承与发展。</w:t>
      </w:r>
    </w:p>
    <w:p w:rsidR="00AA5717" w:rsidRPr="00134989" w:rsidRDefault="00AA5717" w:rsidP="00AA5717">
      <w:pPr>
        <w:spacing w:line="360" w:lineRule="auto"/>
        <w:jc w:val="left"/>
        <w:rPr>
          <w:rFonts w:ascii="宋体" w:hAnsi="宋体"/>
          <w:color w:val="000000"/>
          <w:sz w:val="24"/>
          <w:szCs w:val="24"/>
        </w:rPr>
      </w:pPr>
    </w:p>
    <w:p w:rsidR="00AA5717" w:rsidRPr="00134989" w:rsidRDefault="00AA5717" w:rsidP="00AA5717">
      <w:pPr>
        <w:spacing w:line="360" w:lineRule="auto"/>
        <w:jc w:val="left"/>
        <w:rPr>
          <w:rFonts w:ascii="宋体" w:hAnsi="宋体"/>
          <w:color w:val="000000"/>
          <w:sz w:val="24"/>
          <w:szCs w:val="24"/>
        </w:rPr>
      </w:pP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综合题分割</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44．[地理——选修6：环境保护]（10分）</w:t>
      </w:r>
    </w:p>
    <w:p w:rsidR="00AA5717" w:rsidRPr="00134989" w:rsidRDefault="00AA5717" w:rsidP="00AA5717">
      <w:pPr>
        <w:spacing w:line="360" w:lineRule="auto"/>
        <w:ind w:firstLineChars="177" w:firstLine="425"/>
        <w:jc w:val="left"/>
        <w:rPr>
          <w:rFonts w:ascii="宋体" w:hAnsi="宋体"/>
          <w:sz w:val="24"/>
          <w:szCs w:val="24"/>
        </w:rPr>
      </w:pPr>
      <w:r w:rsidRPr="00134989">
        <w:rPr>
          <w:rFonts w:ascii="宋体" w:hAnsi="宋体" w:hint="eastAsia"/>
          <w:sz w:val="24"/>
          <w:szCs w:val="24"/>
        </w:rPr>
        <w:t>高原鼠兔多穴居于植被低矮的高山草甸地区，因啃食植物曾被看作是引起高山草向退化的有害动物而被大量灭杀。土壤全氮含量是衡量土壤肥力的重要指标。通常土壤肥力越高，植被生长越好，生态系统抗退化能力越强。图8示意青藏高原某典型区域高原鼠兔有效洞口（有鼠兔活动）密度与土壤全氮含量的关系。</w:t>
      </w: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p>
    <w:p w:rsidR="00AA5717" w:rsidRPr="00134989" w:rsidRDefault="00AA5717" w:rsidP="00AA5717">
      <w:pPr>
        <w:widowControl/>
        <w:spacing w:line="360" w:lineRule="auto"/>
        <w:jc w:val="center"/>
        <w:rPr>
          <w:rFonts w:ascii="宋体" w:hAnsi="宋体"/>
          <w:sz w:val="24"/>
          <w:szCs w:val="24"/>
        </w:rPr>
      </w:pPr>
      <w:r w:rsidRPr="00134989">
        <w:rPr>
          <w:rFonts w:ascii="宋体" w:hAnsi="宋体"/>
          <w:noProof/>
          <w:sz w:val="24"/>
          <w:szCs w:val="24"/>
        </w:rPr>
        <w:lastRenderedPageBreak/>
        <w:drawing>
          <wp:anchor distT="0" distB="0" distL="114300" distR="114300" simplePos="0" relativeHeight="251674624" behindDoc="0" locked="0" layoutInCell="1" allowOverlap="1" wp14:anchorId="1286176F" wp14:editId="3D3DAD0E">
            <wp:simplePos x="0" y="0"/>
            <wp:positionH relativeFrom="column">
              <wp:posOffset>1657350</wp:posOffset>
            </wp:positionH>
            <wp:positionV relativeFrom="paragraph">
              <wp:posOffset>-2145030</wp:posOffset>
            </wp:positionV>
            <wp:extent cx="2876550" cy="2295525"/>
            <wp:effectExtent l="0" t="0" r="0" b="9525"/>
            <wp:wrapSquare wrapText="bothSides"/>
            <wp:docPr id="9" name="图片 9"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295525"/>
                    </a:xfrm>
                    <a:prstGeom prst="rect">
                      <a:avLst/>
                    </a:prstGeom>
                    <a:noFill/>
                    <a:ln>
                      <a:noFill/>
                    </a:ln>
                  </pic:spPr>
                </pic:pic>
              </a:graphicData>
            </a:graphic>
          </wp:anchor>
        </w:drawing>
      </w:r>
    </w:p>
    <w:p w:rsidR="00AA5717" w:rsidRPr="00134989" w:rsidRDefault="00AA5717" w:rsidP="00AA5717">
      <w:pPr>
        <w:widowControl/>
        <w:spacing w:line="360" w:lineRule="auto"/>
        <w:jc w:val="center"/>
        <w:rPr>
          <w:rFonts w:ascii="宋体" w:hAnsi="宋体"/>
          <w:sz w:val="24"/>
          <w:szCs w:val="24"/>
        </w:rPr>
      </w:pPr>
      <w:r w:rsidRPr="00134989">
        <w:rPr>
          <w:rFonts w:ascii="宋体" w:hAnsi="宋体" w:hint="eastAsia"/>
          <w:sz w:val="24"/>
          <w:szCs w:val="24"/>
        </w:rPr>
        <w:t>图8</w:t>
      </w:r>
    </w:p>
    <w:p w:rsidR="00AA5717" w:rsidRPr="00134989" w:rsidRDefault="00AA5717" w:rsidP="00AA5717">
      <w:pPr>
        <w:spacing w:line="360" w:lineRule="auto"/>
        <w:ind w:firstLineChars="202" w:firstLine="485"/>
        <w:jc w:val="left"/>
        <w:rPr>
          <w:rFonts w:ascii="宋体" w:hAnsi="宋体"/>
          <w:color w:val="000000"/>
          <w:sz w:val="24"/>
          <w:szCs w:val="24"/>
        </w:rPr>
      </w:pP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w:t>
      </w:r>
      <w:r w:rsidRPr="00134989">
        <w:rPr>
          <w:rFonts w:ascii="宋体" w:hAnsi="宋体"/>
          <w:color w:val="000000"/>
          <w:sz w:val="24"/>
          <w:szCs w:val="24"/>
        </w:rPr>
        <w:t>10</w:t>
      </w:r>
      <w:r w:rsidRPr="00134989">
        <w:rPr>
          <w:rFonts w:ascii="宋体" w:hAnsi="宋体" w:hint="eastAsia"/>
          <w:color w:val="000000"/>
          <w:sz w:val="24"/>
          <w:szCs w:val="24"/>
        </w:rPr>
        <w:t>分</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【答案】</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color w:val="000000"/>
          <w:sz w:val="24"/>
          <w:szCs w:val="24"/>
        </w:rPr>
        <w:t xml:space="preserve">合适的高原鼠兔密度，能够维系土壤肥力，促进高山草甸生长，使之不易退化；密度过大时，大量啃食植被，土壤肥力下降，引起高山草甸退化；密度过小时，高原鼠兔对维持高山草甸的氮循环贡献小，土壤肥力较低，高山草甸易退化。把高原鼠兔数量（密度）控制在合适范围之内，而不是全面灭杀。 </w:t>
      </w:r>
    </w:p>
    <w:p w:rsidR="00AA5717" w:rsidRPr="00134989" w:rsidRDefault="00AA5717" w:rsidP="00AA5717">
      <w:pPr>
        <w:widowControl/>
        <w:spacing w:line="360" w:lineRule="auto"/>
        <w:jc w:val="left"/>
        <w:rPr>
          <w:rFonts w:ascii="宋体" w:hAnsi="宋体"/>
          <w:color w:val="000000"/>
          <w:sz w:val="24"/>
          <w:szCs w:val="24"/>
        </w:rPr>
      </w:pPr>
    </w:p>
    <w:p w:rsidR="00AA5717" w:rsidRPr="00134989" w:rsidRDefault="00AA5717" w:rsidP="00AA5717">
      <w:pPr>
        <w:widowControl/>
        <w:spacing w:line="360" w:lineRule="auto"/>
        <w:jc w:val="left"/>
        <w:rPr>
          <w:rFonts w:ascii="宋体" w:hAnsi="宋体"/>
          <w:color w:val="000000"/>
          <w:sz w:val="24"/>
          <w:szCs w:val="24"/>
        </w:rPr>
      </w:pPr>
      <w:r w:rsidRPr="00134989">
        <w:rPr>
          <w:rFonts w:ascii="宋体" w:hAnsi="宋体" w:hint="eastAsia"/>
          <w:color w:val="000000"/>
          <w:sz w:val="24"/>
          <w:szCs w:val="24"/>
        </w:rPr>
        <w:t>综合题分割</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45．[历史——选修1：历史上重大改革回眸]（15分）</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 xml:space="preserve">材料   </w:t>
      </w:r>
    </w:p>
    <w:p w:rsidR="00AA5717" w:rsidRPr="00134989" w:rsidRDefault="00AA5717" w:rsidP="00AA5717">
      <w:pPr>
        <w:spacing w:line="360" w:lineRule="auto"/>
        <w:jc w:val="center"/>
        <w:rPr>
          <w:rFonts w:ascii="宋体" w:hAnsi="宋体"/>
          <w:sz w:val="24"/>
          <w:szCs w:val="24"/>
        </w:rPr>
      </w:pPr>
      <w:r w:rsidRPr="00134989">
        <w:rPr>
          <w:rFonts w:ascii="宋体" w:hAnsi="宋体"/>
          <w:sz w:val="24"/>
          <w:szCs w:val="24"/>
        </w:rPr>
        <w:t>表2   清末新政时期部分商务法规、章程内容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1"/>
        <w:gridCol w:w="5653"/>
      </w:tblGrid>
      <w:tr w:rsidR="00AA5717" w:rsidRPr="00134989" w:rsidTr="00FA1C98">
        <w:trPr>
          <w:trHeight w:val="225"/>
          <w:jc w:val="center"/>
        </w:trPr>
        <w:tc>
          <w:tcPr>
            <w:tcW w:w="2511"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商会简明章程(1904年)</w:t>
            </w:r>
          </w:p>
        </w:tc>
        <w:tc>
          <w:tcPr>
            <w:tcW w:w="5653"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商务繁富之区设立商务总会，商务发达稍次之地则设商务分会。</w:t>
            </w:r>
          </w:p>
        </w:tc>
      </w:tr>
      <w:tr w:rsidR="00AA5717" w:rsidRPr="00134989" w:rsidTr="00FA1C98">
        <w:trPr>
          <w:trHeight w:val="230"/>
          <w:jc w:val="center"/>
        </w:trPr>
        <w:tc>
          <w:tcPr>
            <w:tcW w:w="2511"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商人通例(1904年)</w:t>
            </w:r>
          </w:p>
        </w:tc>
        <w:tc>
          <w:tcPr>
            <w:tcW w:w="5653"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肯定商人的地位，规定享有的权利和应遵循的通行规则等。</w:t>
            </w:r>
          </w:p>
        </w:tc>
      </w:tr>
      <w:tr w:rsidR="00AA5717" w:rsidRPr="00134989" w:rsidTr="00FA1C98">
        <w:trPr>
          <w:trHeight w:val="351"/>
          <w:jc w:val="center"/>
        </w:trPr>
        <w:tc>
          <w:tcPr>
            <w:tcW w:w="2511"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公司律(1904年)</w:t>
            </w:r>
          </w:p>
          <w:p w:rsidR="00AA5717" w:rsidRPr="00134989" w:rsidRDefault="00AA5717" w:rsidP="00FA1C98">
            <w:pPr>
              <w:spacing w:line="360" w:lineRule="auto"/>
              <w:rPr>
                <w:rFonts w:ascii="宋体" w:hAnsi="宋体"/>
                <w:sz w:val="24"/>
                <w:szCs w:val="24"/>
              </w:rPr>
            </w:pPr>
          </w:p>
        </w:tc>
        <w:tc>
          <w:tcPr>
            <w:tcW w:w="5653"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规定公司的创办程序、组织形式与经营方式，商办公司与官办公司、官商合办公司“享一体保护之利益”。</w:t>
            </w:r>
          </w:p>
        </w:tc>
      </w:tr>
      <w:tr w:rsidR="00AA5717" w:rsidRPr="00134989" w:rsidTr="00FA1C98">
        <w:trPr>
          <w:trHeight w:val="425"/>
          <w:jc w:val="center"/>
        </w:trPr>
        <w:tc>
          <w:tcPr>
            <w:tcW w:w="2511"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奖给商勋章程(1906年)</w:t>
            </w:r>
          </w:p>
        </w:tc>
        <w:tc>
          <w:tcPr>
            <w:tcW w:w="5653"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凡制造新式机器者，奖以三等至一等商勋，赏加四品至二品顶戴。</w:t>
            </w:r>
          </w:p>
        </w:tc>
      </w:tr>
      <w:tr w:rsidR="00AA5717" w:rsidRPr="00134989" w:rsidTr="00FA1C98">
        <w:trPr>
          <w:trHeight w:val="363"/>
          <w:jc w:val="center"/>
        </w:trPr>
        <w:tc>
          <w:tcPr>
            <w:tcW w:w="2511"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华商办理农工商实业爵赏章程(1907年)</w:t>
            </w:r>
          </w:p>
        </w:tc>
        <w:tc>
          <w:tcPr>
            <w:tcW w:w="5653" w:type="dxa"/>
          </w:tcPr>
          <w:p w:rsidR="00AA5717" w:rsidRPr="00134989" w:rsidRDefault="00AA5717" w:rsidP="00FA1C98">
            <w:pPr>
              <w:spacing w:line="360" w:lineRule="auto"/>
              <w:rPr>
                <w:rFonts w:ascii="宋体" w:hAnsi="宋体"/>
                <w:sz w:val="24"/>
                <w:szCs w:val="24"/>
              </w:rPr>
            </w:pPr>
            <w:r w:rsidRPr="00134989">
              <w:rPr>
                <w:rFonts w:ascii="宋体" w:hAnsi="宋体"/>
                <w:sz w:val="24"/>
                <w:szCs w:val="24"/>
              </w:rPr>
              <w:t>凡集股创办企业的华商，根据资本额多少，可分别获一、二、三等子爵和三品卿、四品卿爵赏。</w:t>
            </w:r>
          </w:p>
        </w:tc>
      </w:tr>
    </w:tbl>
    <w:p w:rsidR="00AA5717" w:rsidRPr="00134989" w:rsidRDefault="00AA5717" w:rsidP="00AA5717">
      <w:pPr>
        <w:spacing w:line="360" w:lineRule="auto"/>
        <w:jc w:val="right"/>
        <w:rPr>
          <w:rFonts w:ascii="宋体" w:hAnsi="宋体"/>
          <w:sz w:val="24"/>
          <w:szCs w:val="24"/>
        </w:rPr>
      </w:pPr>
      <w:r w:rsidRPr="00134989">
        <w:rPr>
          <w:rFonts w:ascii="宋体" w:hAnsi="宋体"/>
          <w:sz w:val="24"/>
          <w:szCs w:val="24"/>
        </w:rPr>
        <w:t>——摘编自朱英《晚清经济政策与改革措施》等</w:t>
      </w:r>
    </w:p>
    <w:p w:rsidR="00AA5717" w:rsidRPr="00134989" w:rsidRDefault="00AA5717" w:rsidP="00AA5717">
      <w:pPr>
        <w:pStyle w:val="a7"/>
        <w:numPr>
          <w:ilvl w:val="0"/>
          <w:numId w:val="5"/>
        </w:numPr>
        <w:spacing w:line="360" w:lineRule="auto"/>
        <w:ind w:firstLineChars="0"/>
        <w:rPr>
          <w:rFonts w:ascii="宋体" w:hAnsi="宋体"/>
          <w:sz w:val="24"/>
          <w:szCs w:val="24"/>
        </w:rPr>
      </w:pPr>
      <w:r w:rsidRPr="00134989">
        <w:rPr>
          <w:rFonts w:ascii="宋体" w:hAnsi="宋体"/>
          <w:sz w:val="24"/>
          <w:szCs w:val="24"/>
        </w:rPr>
        <w:t>根据材料，概括清末新政在振兴商务方面采取的措施。</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lastRenderedPageBreak/>
        <w:t>【分值】6分</w:t>
      </w:r>
    </w:p>
    <w:p w:rsidR="00AA5717" w:rsidRPr="00134989" w:rsidRDefault="00AA5717" w:rsidP="00AA5717">
      <w:pPr>
        <w:spacing w:line="360" w:lineRule="auto"/>
        <w:rPr>
          <w:rFonts w:ascii="宋体" w:hAnsi="宋体"/>
          <w:sz w:val="24"/>
          <w:szCs w:val="24"/>
        </w:rPr>
      </w:pPr>
      <w:r w:rsidRPr="00134989">
        <w:rPr>
          <w:rFonts w:ascii="宋体" w:hAnsi="宋体" w:hint="eastAsia"/>
          <w:color w:val="000000"/>
          <w:sz w:val="24"/>
          <w:szCs w:val="24"/>
        </w:rPr>
        <w:t>【答案】</w:t>
      </w:r>
      <w:r w:rsidRPr="00134989">
        <w:rPr>
          <w:rFonts w:ascii="宋体" w:hAnsi="宋体" w:hint="eastAsia"/>
          <w:sz w:val="24"/>
          <w:szCs w:val="24"/>
        </w:rPr>
        <w:t>广泛组织商会；制定商律，保护商人开办公司的各项权益；对商人授予商勋和爵位。</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（2）根据材料并结合所学知识，简析材料中的法规、章程对传统商业的突破性意义。</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【分值】9分</w:t>
      </w:r>
    </w:p>
    <w:p w:rsidR="00AA5717" w:rsidRPr="00134989" w:rsidRDefault="00AA5717" w:rsidP="00AA5717">
      <w:pPr>
        <w:widowControl/>
        <w:adjustRightInd w:val="0"/>
        <w:spacing w:line="360" w:lineRule="auto"/>
        <w:ind w:left="720" w:hangingChars="300" w:hanging="720"/>
        <w:jc w:val="left"/>
        <w:rPr>
          <w:rFonts w:ascii="宋体" w:hAnsi="宋体"/>
          <w:color w:val="000000"/>
          <w:sz w:val="24"/>
          <w:szCs w:val="24"/>
        </w:rPr>
      </w:pPr>
      <w:r w:rsidRPr="00134989">
        <w:rPr>
          <w:rFonts w:ascii="宋体" w:hAnsi="宋体" w:hint="eastAsia"/>
          <w:color w:val="000000"/>
          <w:sz w:val="24"/>
          <w:szCs w:val="24"/>
        </w:rPr>
        <w:t>【答案】</w:t>
      </w:r>
      <w:r w:rsidRPr="00134989">
        <w:rPr>
          <w:rFonts w:ascii="宋体" w:hAnsi="宋体" w:hint="eastAsia"/>
          <w:sz w:val="24"/>
          <w:szCs w:val="24"/>
        </w:rPr>
        <w:t>否定了抑商政策，提高了商人的社会地位；动摇了传统义利观；突破了旧式商业组织的束缚。</w:t>
      </w:r>
    </w:p>
    <w:p w:rsidR="00AA5717" w:rsidRPr="00134989" w:rsidRDefault="00AA5717" w:rsidP="00AA5717">
      <w:pPr>
        <w:widowControl/>
        <w:adjustRightInd w:val="0"/>
        <w:spacing w:line="360" w:lineRule="auto"/>
        <w:ind w:left="720" w:hangingChars="300" w:hanging="720"/>
        <w:jc w:val="left"/>
        <w:rPr>
          <w:rFonts w:ascii="宋体" w:hAnsi="宋体"/>
          <w:kern w:val="0"/>
          <w:sz w:val="24"/>
          <w:szCs w:val="24"/>
        </w:rPr>
      </w:pPr>
    </w:p>
    <w:p w:rsidR="00AA5717" w:rsidRPr="00134989" w:rsidRDefault="00AA5717" w:rsidP="00AA5717">
      <w:pPr>
        <w:widowControl/>
        <w:adjustRightInd w:val="0"/>
        <w:spacing w:line="360" w:lineRule="auto"/>
        <w:ind w:left="720" w:hangingChars="300" w:hanging="720"/>
        <w:jc w:val="left"/>
        <w:rPr>
          <w:rFonts w:ascii="宋体" w:hAnsi="宋体"/>
          <w:kern w:val="0"/>
          <w:sz w:val="24"/>
          <w:szCs w:val="24"/>
        </w:rPr>
      </w:pPr>
      <w:r w:rsidRPr="00134989">
        <w:rPr>
          <w:rFonts w:ascii="宋体" w:hAnsi="宋体" w:hint="eastAsia"/>
          <w:kern w:val="0"/>
          <w:sz w:val="24"/>
          <w:szCs w:val="24"/>
        </w:rPr>
        <w:t>综合题分割</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46．[历史——选修3：20世纪的战争与和平]（15分）</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材料</w:t>
      </w:r>
    </w:p>
    <w:p w:rsidR="00AA5717" w:rsidRPr="00134989" w:rsidRDefault="00AA5717" w:rsidP="00AA5717">
      <w:pPr>
        <w:spacing w:line="360" w:lineRule="auto"/>
        <w:ind w:firstLineChars="200" w:firstLine="480"/>
        <w:rPr>
          <w:rFonts w:ascii="宋体" w:hAnsi="宋体"/>
          <w:sz w:val="24"/>
          <w:szCs w:val="24"/>
        </w:rPr>
      </w:pPr>
      <w:r w:rsidRPr="00134989">
        <w:rPr>
          <w:rFonts w:ascii="宋体" w:hAnsi="宋体"/>
          <w:sz w:val="24"/>
          <w:szCs w:val="24"/>
        </w:rPr>
        <w:t>巴黎和会上，瓜分土耳其的中东阿拉伯领地时，法国坚持要占有包括黎巴嫩、巴勒斯坦、摩苏尔在内的大叙利亚。英国反对，认为大叙利亚的面积过大。即使法国放弃对巴勒斯坦和摩苏尔的要求后，英国仍不同意大叙利亚计划，逼得法国总理克里孟梭说，这样一来“留给劳合·乔治选择的只有枪或剑了”。</w:t>
      </w:r>
    </w:p>
    <w:p w:rsidR="00AA5717" w:rsidRPr="00134989" w:rsidRDefault="00AA5717" w:rsidP="00AA5717">
      <w:pPr>
        <w:spacing w:line="360" w:lineRule="auto"/>
        <w:ind w:firstLineChars="200" w:firstLine="480"/>
        <w:rPr>
          <w:rFonts w:ascii="宋体" w:hAnsi="宋体"/>
          <w:sz w:val="24"/>
          <w:szCs w:val="24"/>
        </w:rPr>
      </w:pPr>
      <w:r w:rsidRPr="00134989">
        <w:rPr>
          <w:rFonts w:ascii="宋体" w:hAnsi="宋体"/>
          <w:sz w:val="24"/>
          <w:szCs w:val="24"/>
        </w:rPr>
        <w:t>关于如何处置战败国德国的殖民地和土耳其的中东阿拉伯领地，各主要国家接受了美国总统威尔逊倡议的“十四点原则”中的委任统治主张。即实行委任统治是因为“其居民尚不能自立”，接受委任统治的国家也就是接受了为“此等人民之福利及发展”的“文明之神圣任务”。</w:t>
      </w:r>
    </w:p>
    <w:p w:rsidR="00AA5717" w:rsidRPr="00134989" w:rsidRDefault="00AA5717" w:rsidP="00AA5717">
      <w:pPr>
        <w:spacing w:line="360" w:lineRule="auto"/>
        <w:jc w:val="right"/>
        <w:rPr>
          <w:rFonts w:ascii="宋体" w:hAnsi="宋体"/>
          <w:sz w:val="24"/>
          <w:szCs w:val="24"/>
        </w:rPr>
      </w:pPr>
      <w:r w:rsidRPr="00134989">
        <w:rPr>
          <w:rFonts w:ascii="宋体" w:hAnsi="宋体"/>
          <w:sz w:val="24"/>
          <w:szCs w:val="24"/>
        </w:rPr>
        <w:t>——摘编自廑等主编《世界史》</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（1）根据材料并结合所学知识，概括英法发生的争执及其实质。（7分）</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【分值】7分</w:t>
      </w:r>
    </w:p>
    <w:p w:rsidR="00AA5717" w:rsidRPr="00134989" w:rsidRDefault="00AA5717" w:rsidP="00AA5717">
      <w:pPr>
        <w:spacing w:line="360" w:lineRule="auto"/>
        <w:rPr>
          <w:rFonts w:ascii="宋体" w:hAnsi="宋体"/>
          <w:sz w:val="24"/>
          <w:szCs w:val="24"/>
        </w:rPr>
      </w:pPr>
      <w:r w:rsidRPr="00134989">
        <w:rPr>
          <w:rFonts w:ascii="宋体" w:hAnsi="宋体" w:hint="eastAsia"/>
          <w:color w:val="000000"/>
          <w:sz w:val="24"/>
          <w:szCs w:val="24"/>
        </w:rPr>
        <w:t>【答案】</w:t>
      </w:r>
      <w:r w:rsidRPr="00134989">
        <w:rPr>
          <w:rFonts w:ascii="宋体" w:hAnsi="宋体" w:hint="eastAsia"/>
          <w:sz w:val="24"/>
          <w:szCs w:val="24"/>
        </w:rPr>
        <w:t>争执：法国提出大叙利亚计划，遭到英国反对；法国不惜以武力威胁。</w:t>
      </w: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实质：帝国主义国家争夺殖民地。</w:t>
      </w: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r w:rsidRPr="00134989">
        <w:rPr>
          <w:rFonts w:ascii="宋体" w:hAnsi="宋体"/>
          <w:sz w:val="24"/>
          <w:szCs w:val="24"/>
        </w:rPr>
        <w:t>（2）根据材料并结合所学知识，围绕英法争执，评价威尔逊的委任统治主张。</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【分值】8分</w:t>
      </w:r>
    </w:p>
    <w:p w:rsidR="00AA5717" w:rsidRPr="00134989" w:rsidRDefault="00AA5717" w:rsidP="00AA5717">
      <w:pPr>
        <w:spacing w:line="360" w:lineRule="auto"/>
        <w:rPr>
          <w:rFonts w:ascii="宋体" w:hAnsi="宋体"/>
          <w:color w:val="000000"/>
          <w:sz w:val="24"/>
          <w:szCs w:val="24"/>
        </w:rPr>
      </w:pPr>
      <w:r w:rsidRPr="00134989">
        <w:rPr>
          <w:rFonts w:ascii="宋体" w:hAnsi="宋体" w:hint="eastAsia"/>
          <w:color w:val="000000"/>
          <w:sz w:val="24"/>
          <w:szCs w:val="24"/>
        </w:rPr>
        <w:t>【答案】</w:t>
      </w:r>
      <w:r w:rsidRPr="00134989">
        <w:rPr>
          <w:rFonts w:ascii="宋体" w:hAnsi="宋体" w:hint="eastAsia"/>
          <w:sz w:val="24"/>
          <w:szCs w:val="24"/>
        </w:rPr>
        <w:t>被纳入国联盟约，暂时解决了英法争执；没有根本解决列强之间矛盾；</w:t>
      </w:r>
      <w:r w:rsidRPr="00134989">
        <w:rPr>
          <w:rFonts w:ascii="宋体" w:hAnsi="宋体" w:hint="eastAsia"/>
          <w:sz w:val="24"/>
          <w:szCs w:val="24"/>
        </w:rPr>
        <w:lastRenderedPageBreak/>
        <w:t>暴露了美国意图领导世界的野心；并未改变殖民统治的实质。</w:t>
      </w:r>
    </w:p>
    <w:p w:rsidR="00AA5717" w:rsidRPr="00134989" w:rsidRDefault="00AA5717" w:rsidP="00AA5717">
      <w:pPr>
        <w:spacing w:line="360" w:lineRule="auto"/>
        <w:rPr>
          <w:rFonts w:ascii="宋体" w:hAnsi="宋体"/>
          <w:sz w:val="24"/>
          <w:szCs w:val="24"/>
        </w:rPr>
      </w:pPr>
    </w:p>
    <w:p w:rsidR="00AA5717" w:rsidRPr="00134989" w:rsidRDefault="00AA5717" w:rsidP="00AA5717">
      <w:pPr>
        <w:spacing w:line="360" w:lineRule="auto"/>
        <w:rPr>
          <w:rFonts w:ascii="宋体" w:hAnsi="宋体"/>
          <w:sz w:val="24"/>
          <w:szCs w:val="24"/>
        </w:rPr>
      </w:pPr>
      <w:r w:rsidRPr="00134989">
        <w:rPr>
          <w:rFonts w:ascii="宋体" w:hAnsi="宋体" w:hint="eastAsia"/>
          <w:sz w:val="24"/>
          <w:szCs w:val="24"/>
        </w:rPr>
        <w:t>综合题分割</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47．[历史——选修4：中外历史人物评说]（15分）</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材料</w:t>
      </w:r>
    </w:p>
    <w:p w:rsidR="00AA5717" w:rsidRPr="00134989" w:rsidRDefault="00AA5717" w:rsidP="00AA5717">
      <w:pPr>
        <w:spacing w:line="360" w:lineRule="auto"/>
        <w:ind w:firstLineChars="200" w:firstLine="480"/>
        <w:rPr>
          <w:rFonts w:ascii="宋体" w:hAnsi="宋体"/>
          <w:sz w:val="24"/>
          <w:szCs w:val="24"/>
        </w:rPr>
      </w:pPr>
      <w:r w:rsidRPr="00134989">
        <w:rPr>
          <w:rFonts w:ascii="宋体" w:hAnsi="宋体"/>
          <w:sz w:val="24"/>
          <w:szCs w:val="24"/>
        </w:rPr>
        <w:t>苏绰（498~546），武功（今陕西扶风）人。他“博览群书，尤善算术”，深受西魏执政者宇文泰信任，委以政事。西魏立国之初，疆域狭小，民族关系复杂，经济文化落后。为强国富民，苏绰建议减官员、置屯田，并创“朱出墨入，及计帐、户籍之法”，为后世财政、会计领域长期沿用。他又制定“六条诏书”，包括先治心、敦教化、尽地利、擢贤良、恤狱讼、均赋役等内容，宇文泰“甚重之，常置诸座右。又令百司习诵之。其牧守令长，非通六条及计帐者，不得居官”。通过“六条诏书”等改革，西魏成功凝聚起民心，由弱变强，为后来北周统一北方乃至隋统一全国奠定了基础。苏绰“性俭素，不治产业……常以天下为己任，博求贤俊，共弘治道，凡所荐达，皆至大官”。在“积思劳倦”十余年后，苏绰因病去世，</w:t>
      </w:r>
      <w:r w:rsidRPr="00134989">
        <w:rPr>
          <w:rFonts w:ascii="宋体" w:hAnsi="宋体" w:hint="eastAsia"/>
          <w:sz w:val="24"/>
          <w:szCs w:val="24"/>
        </w:rPr>
        <w:t>宇文泰</w:t>
      </w:r>
      <w:r w:rsidRPr="00134989">
        <w:rPr>
          <w:rFonts w:ascii="宋体" w:hAnsi="宋体"/>
          <w:sz w:val="24"/>
          <w:szCs w:val="24"/>
        </w:rPr>
        <w:t>“痛惜之，哀动左右”。</w:t>
      </w:r>
    </w:p>
    <w:p w:rsidR="00AA5717" w:rsidRPr="00134989" w:rsidRDefault="00AA5717" w:rsidP="00AA5717">
      <w:pPr>
        <w:spacing w:line="360" w:lineRule="auto"/>
        <w:jc w:val="right"/>
        <w:rPr>
          <w:rFonts w:ascii="宋体" w:hAnsi="宋体"/>
          <w:sz w:val="24"/>
          <w:szCs w:val="24"/>
        </w:rPr>
      </w:pPr>
      <w:r w:rsidRPr="00134989">
        <w:rPr>
          <w:rFonts w:ascii="宋体" w:hAnsi="宋体"/>
          <w:sz w:val="24"/>
          <w:szCs w:val="24"/>
        </w:rPr>
        <w:t>——据《周书》</w:t>
      </w:r>
    </w:p>
    <w:p w:rsidR="00AA5717" w:rsidRPr="00134989" w:rsidRDefault="00AA5717" w:rsidP="00AA5717">
      <w:pPr>
        <w:pStyle w:val="a7"/>
        <w:numPr>
          <w:ilvl w:val="0"/>
          <w:numId w:val="6"/>
        </w:numPr>
        <w:spacing w:line="360" w:lineRule="auto"/>
        <w:ind w:firstLineChars="0"/>
        <w:rPr>
          <w:rFonts w:ascii="宋体" w:hAnsi="宋体"/>
          <w:sz w:val="24"/>
          <w:szCs w:val="24"/>
        </w:rPr>
      </w:pPr>
      <w:r w:rsidRPr="00134989">
        <w:rPr>
          <w:rFonts w:ascii="宋体" w:hAnsi="宋体"/>
          <w:sz w:val="24"/>
          <w:szCs w:val="24"/>
        </w:rPr>
        <w:t>根据材料，简析苏绰被宇文泰倚重的原因。</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【分值】8分</w:t>
      </w:r>
    </w:p>
    <w:p w:rsidR="00AA5717" w:rsidRPr="00134989" w:rsidRDefault="00AA5717" w:rsidP="00AA5717">
      <w:pPr>
        <w:spacing w:line="360" w:lineRule="auto"/>
        <w:rPr>
          <w:rFonts w:ascii="宋体" w:hAnsi="宋体"/>
          <w:sz w:val="24"/>
          <w:szCs w:val="24"/>
        </w:rPr>
      </w:pPr>
      <w:r w:rsidRPr="00134989">
        <w:rPr>
          <w:rFonts w:ascii="宋体" w:hAnsi="宋体" w:hint="eastAsia"/>
          <w:color w:val="000000"/>
          <w:sz w:val="24"/>
          <w:szCs w:val="24"/>
        </w:rPr>
        <w:t>【答案】</w:t>
      </w:r>
      <w:r w:rsidRPr="00134989">
        <w:rPr>
          <w:rFonts w:ascii="宋体" w:hAnsi="宋体" w:hint="eastAsia"/>
          <w:sz w:val="24"/>
          <w:szCs w:val="24"/>
        </w:rPr>
        <w:t>才能超群，尤善理财；政绩卓著；克己奉公；推荐人才。</w:t>
      </w:r>
    </w:p>
    <w:p w:rsidR="00AA5717" w:rsidRPr="00134989" w:rsidRDefault="00AA5717" w:rsidP="00AA5717">
      <w:pPr>
        <w:spacing w:line="360" w:lineRule="auto"/>
        <w:rPr>
          <w:rFonts w:ascii="宋体" w:hAnsi="宋体"/>
          <w:sz w:val="24"/>
          <w:szCs w:val="24"/>
        </w:rPr>
      </w:pPr>
      <w:r w:rsidRPr="00134989">
        <w:rPr>
          <w:rFonts w:ascii="宋体" w:hAnsi="宋体"/>
          <w:sz w:val="24"/>
          <w:szCs w:val="24"/>
        </w:rPr>
        <w:t>（2）根据材料并结合所学知识，概括“六条诏书”的历史意义。</w:t>
      </w:r>
    </w:p>
    <w:p w:rsidR="00AA5717" w:rsidRPr="00134989" w:rsidRDefault="00AA5717" w:rsidP="00AA5717">
      <w:pPr>
        <w:spacing w:line="360" w:lineRule="auto"/>
        <w:jc w:val="left"/>
        <w:rPr>
          <w:rFonts w:ascii="宋体" w:hAnsi="宋体"/>
          <w:color w:val="000000"/>
          <w:sz w:val="24"/>
          <w:szCs w:val="24"/>
        </w:rPr>
      </w:pPr>
      <w:r w:rsidRPr="00134989">
        <w:rPr>
          <w:rFonts w:ascii="宋体" w:hAnsi="宋体" w:hint="eastAsia"/>
          <w:color w:val="000000"/>
          <w:sz w:val="24"/>
          <w:szCs w:val="24"/>
        </w:rPr>
        <w:t>【分值】7分</w:t>
      </w:r>
    </w:p>
    <w:p w:rsidR="00AA5717" w:rsidRPr="00134989" w:rsidRDefault="00AA5717" w:rsidP="00AA5717">
      <w:pPr>
        <w:spacing w:line="360" w:lineRule="auto"/>
        <w:rPr>
          <w:rFonts w:ascii="宋体" w:hAnsi="宋体"/>
          <w:sz w:val="24"/>
          <w:szCs w:val="24"/>
        </w:rPr>
      </w:pPr>
      <w:r w:rsidRPr="00134989">
        <w:rPr>
          <w:rFonts w:ascii="宋体" w:hAnsi="宋体" w:hint="eastAsia"/>
          <w:color w:val="000000"/>
          <w:sz w:val="24"/>
          <w:szCs w:val="24"/>
        </w:rPr>
        <w:t>【答案】</w:t>
      </w:r>
      <w:r w:rsidRPr="00134989">
        <w:rPr>
          <w:rFonts w:ascii="宋体" w:hAnsi="宋体" w:hint="eastAsia"/>
          <w:sz w:val="24"/>
          <w:szCs w:val="24"/>
        </w:rPr>
        <w:t>为官员建立了行为规范；促进了经济发展，推动了统一；凝聚起民心，促进和推动了民族融合。</w:t>
      </w:r>
    </w:p>
    <w:p w:rsidR="002E3DB4" w:rsidRPr="00AA5717" w:rsidRDefault="002E3DB4" w:rsidP="0003309B">
      <w:pPr>
        <w:spacing w:line="360" w:lineRule="auto"/>
        <w:ind w:firstLineChars="200" w:firstLine="480"/>
        <w:rPr>
          <w:rFonts w:ascii="宋体" w:hAnsi="宋体"/>
          <w:kern w:val="0"/>
          <w:sz w:val="24"/>
          <w:szCs w:val="24"/>
        </w:rPr>
      </w:pPr>
    </w:p>
    <w:sectPr w:rsidR="002E3DB4" w:rsidRPr="00AA57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B7C" w:rsidRDefault="00152B7C" w:rsidP="00FE7340">
      <w:r>
        <w:separator/>
      </w:r>
    </w:p>
  </w:endnote>
  <w:endnote w:type="continuationSeparator" w:id="0">
    <w:p w:rsidR="00152B7C" w:rsidRDefault="00152B7C" w:rsidP="00FE7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B7C" w:rsidRDefault="00152B7C" w:rsidP="00FE7340">
      <w:r>
        <w:separator/>
      </w:r>
    </w:p>
  </w:footnote>
  <w:footnote w:type="continuationSeparator" w:id="0">
    <w:p w:rsidR="00152B7C" w:rsidRDefault="00152B7C" w:rsidP="00FE73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7045B"/>
    <w:multiLevelType w:val="hybridMultilevel"/>
    <w:tmpl w:val="22849830"/>
    <w:lvl w:ilvl="0" w:tplc="5658C9E0">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2D7387"/>
    <w:multiLevelType w:val="hybridMultilevel"/>
    <w:tmpl w:val="9ED24766"/>
    <w:lvl w:ilvl="0" w:tplc="694CED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155F4E"/>
    <w:multiLevelType w:val="hybridMultilevel"/>
    <w:tmpl w:val="801E7B44"/>
    <w:lvl w:ilvl="0" w:tplc="DC680EC2">
      <w:start w:val="1"/>
      <w:numFmt w:val="decimalEnclosedCircle"/>
      <w:lvlText w:val="%1"/>
      <w:lvlJc w:val="left"/>
      <w:pPr>
        <w:ind w:left="1069" w:hanging="360"/>
      </w:pPr>
      <w:rPr>
        <w:rFonts w:cs="Times New Roman" w:hint="default"/>
        <w:color w:val="000000"/>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53EE22C9"/>
    <w:multiLevelType w:val="hybridMultilevel"/>
    <w:tmpl w:val="31887E08"/>
    <w:lvl w:ilvl="0" w:tplc="BD70E762">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5B5D3B54"/>
    <w:multiLevelType w:val="hybridMultilevel"/>
    <w:tmpl w:val="5DD07404"/>
    <w:lvl w:ilvl="0" w:tplc="6938EA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A690D0E"/>
    <w:multiLevelType w:val="hybridMultilevel"/>
    <w:tmpl w:val="F96AF8F6"/>
    <w:lvl w:ilvl="0" w:tplc="D6506EE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EC"/>
    <w:rsid w:val="00002234"/>
    <w:rsid w:val="0003309B"/>
    <w:rsid w:val="000C2ECE"/>
    <w:rsid w:val="000E2804"/>
    <w:rsid w:val="00152B7C"/>
    <w:rsid w:val="001B5E0A"/>
    <w:rsid w:val="001D2A78"/>
    <w:rsid w:val="001F7AA5"/>
    <w:rsid w:val="00283532"/>
    <w:rsid w:val="00283D29"/>
    <w:rsid w:val="002B66FC"/>
    <w:rsid w:val="002C3F89"/>
    <w:rsid w:val="002E3DB4"/>
    <w:rsid w:val="00365505"/>
    <w:rsid w:val="00412C73"/>
    <w:rsid w:val="00443CB9"/>
    <w:rsid w:val="004C32E2"/>
    <w:rsid w:val="004D1B44"/>
    <w:rsid w:val="00544458"/>
    <w:rsid w:val="0060616D"/>
    <w:rsid w:val="00640348"/>
    <w:rsid w:val="006468F3"/>
    <w:rsid w:val="006E4EA0"/>
    <w:rsid w:val="007363B0"/>
    <w:rsid w:val="00800BA7"/>
    <w:rsid w:val="008421F5"/>
    <w:rsid w:val="008920F3"/>
    <w:rsid w:val="00970CEC"/>
    <w:rsid w:val="00975C36"/>
    <w:rsid w:val="009925FC"/>
    <w:rsid w:val="009C517C"/>
    <w:rsid w:val="00AA5717"/>
    <w:rsid w:val="00C720C0"/>
    <w:rsid w:val="00C8420A"/>
    <w:rsid w:val="00D11BEC"/>
    <w:rsid w:val="00D30631"/>
    <w:rsid w:val="00D72CA2"/>
    <w:rsid w:val="00DF3B2A"/>
    <w:rsid w:val="00E130FF"/>
    <w:rsid w:val="00E44323"/>
    <w:rsid w:val="00E6111B"/>
    <w:rsid w:val="00FE21FF"/>
    <w:rsid w:val="00FE7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FFE63"/>
  <w15:chartTrackingRefBased/>
  <w15:docId w15:val="{2CA4C92A-7EF5-42C5-8D53-3A703BE6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340"/>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73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E7340"/>
    <w:rPr>
      <w:sz w:val="18"/>
      <w:szCs w:val="18"/>
    </w:rPr>
  </w:style>
  <w:style w:type="paragraph" w:styleId="a5">
    <w:name w:val="footer"/>
    <w:basedOn w:val="a"/>
    <w:link w:val="a6"/>
    <w:uiPriority w:val="99"/>
    <w:unhideWhenUsed/>
    <w:rsid w:val="00FE7340"/>
    <w:pPr>
      <w:tabs>
        <w:tab w:val="center" w:pos="4153"/>
        <w:tab w:val="right" w:pos="8306"/>
      </w:tabs>
      <w:snapToGrid w:val="0"/>
      <w:jc w:val="left"/>
    </w:pPr>
    <w:rPr>
      <w:sz w:val="18"/>
      <w:szCs w:val="18"/>
    </w:rPr>
  </w:style>
  <w:style w:type="character" w:customStyle="1" w:styleId="a6">
    <w:name w:val="页脚 字符"/>
    <w:basedOn w:val="a0"/>
    <w:link w:val="a5"/>
    <w:uiPriority w:val="99"/>
    <w:rsid w:val="00FE7340"/>
    <w:rPr>
      <w:sz w:val="18"/>
      <w:szCs w:val="18"/>
    </w:rPr>
  </w:style>
  <w:style w:type="paragraph" w:styleId="a7">
    <w:name w:val="List Paragraph"/>
    <w:basedOn w:val="a"/>
    <w:uiPriority w:val="34"/>
    <w:qFormat/>
    <w:rsid w:val="00FE21F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19059">
      <w:bodyDiv w:val="1"/>
      <w:marLeft w:val="0"/>
      <w:marRight w:val="0"/>
      <w:marTop w:val="0"/>
      <w:marBottom w:val="0"/>
      <w:divBdr>
        <w:top w:val="none" w:sz="0" w:space="0" w:color="auto"/>
        <w:left w:val="none" w:sz="0" w:space="0" w:color="auto"/>
        <w:bottom w:val="none" w:sz="0" w:space="0" w:color="auto"/>
        <w:right w:val="none" w:sz="0" w:space="0" w:color="auto"/>
      </w:divBdr>
      <w:divsChild>
        <w:div w:id="524177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26</Pages>
  <Words>1928</Words>
  <Characters>10996</Characters>
  <Application>Microsoft Office Word</Application>
  <DocSecurity>0</DocSecurity>
  <Lines>91</Lines>
  <Paragraphs>25</Paragraphs>
  <ScaleCrop>false</ScaleCrop>
  <Company>BAIDU</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v_liuliwu</dc:creator>
  <cp:keywords/>
  <dc:description/>
  <cp:lastModifiedBy>Wang,Weihua(WBD)</cp:lastModifiedBy>
  <cp:revision>6</cp:revision>
  <dcterms:created xsi:type="dcterms:W3CDTF">2020-07-08T15:32:00Z</dcterms:created>
  <dcterms:modified xsi:type="dcterms:W3CDTF">2020-07-08T16:44:00Z</dcterms:modified>
</cp:coreProperties>
</file>